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AD" w:rsidRPr="00EA7FE2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FE2">
        <w:rPr>
          <w:rFonts w:ascii="Times New Roman" w:hAnsi="Times New Roman" w:cs="Times New Roman"/>
          <w:b/>
          <w:sz w:val="28"/>
          <w:szCs w:val="28"/>
        </w:rPr>
        <w:t xml:space="preserve">Обобщенные ответы на вопросы (обращения), полученные </w:t>
      </w:r>
    </w:p>
    <w:p w:rsidR="0024609D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FE2">
        <w:rPr>
          <w:rFonts w:ascii="Times New Roman" w:hAnsi="Times New Roman" w:cs="Times New Roman"/>
          <w:b/>
          <w:sz w:val="28"/>
          <w:szCs w:val="28"/>
        </w:rPr>
        <w:t xml:space="preserve">до и во время </w:t>
      </w:r>
      <w:proofErr w:type="gramStart"/>
      <w:r w:rsidRPr="00EA7FE2">
        <w:rPr>
          <w:rFonts w:ascii="Times New Roman" w:hAnsi="Times New Roman" w:cs="Times New Roman"/>
          <w:b/>
          <w:sz w:val="28"/>
          <w:szCs w:val="28"/>
        </w:rPr>
        <w:t>проведения публичных обсуждений</w:t>
      </w:r>
      <w:r w:rsidR="00EA7FE2" w:rsidRPr="00EA7FE2">
        <w:rPr>
          <w:rFonts w:ascii="Times New Roman" w:hAnsi="Times New Roman" w:cs="Times New Roman"/>
          <w:b/>
          <w:sz w:val="28"/>
          <w:szCs w:val="28"/>
        </w:rPr>
        <w:t xml:space="preserve"> обзора результатов обобщения</w:t>
      </w:r>
      <w:proofErr w:type="gramEnd"/>
      <w:r w:rsidR="00EA7FE2" w:rsidRPr="00EA7FE2">
        <w:rPr>
          <w:rFonts w:ascii="Times New Roman" w:hAnsi="Times New Roman" w:cs="Times New Roman"/>
          <w:b/>
          <w:sz w:val="28"/>
          <w:szCs w:val="28"/>
        </w:rPr>
        <w:t xml:space="preserve"> и анализа правоприменительной практики контрольно-надзорных органов Главного управления МЧС России </w:t>
      </w:r>
      <w:r w:rsidR="00BF5E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633C55">
        <w:rPr>
          <w:rFonts w:ascii="Times New Roman" w:hAnsi="Times New Roman" w:cs="Times New Roman"/>
          <w:b/>
          <w:sz w:val="28"/>
          <w:szCs w:val="28"/>
        </w:rPr>
        <w:t>по Республике Адыгея за 2</w:t>
      </w:r>
      <w:r w:rsidR="00EA7FE2" w:rsidRPr="00EA7FE2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633C55">
        <w:rPr>
          <w:rFonts w:ascii="Times New Roman" w:hAnsi="Times New Roman" w:cs="Times New Roman"/>
          <w:b/>
          <w:sz w:val="28"/>
          <w:szCs w:val="28"/>
        </w:rPr>
        <w:t>а</w:t>
      </w:r>
      <w:r w:rsidR="004678F3">
        <w:rPr>
          <w:rFonts w:ascii="Times New Roman" w:hAnsi="Times New Roman" w:cs="Times New Roman"/>
          <w:b/>
          <w:sz w:val="28"/>
          <w:szCs w:val="28"/>
        </w:rPr>
        <w:t xml:space="preserve"> 2019</w:t>
      </w:r>
    </w:p>
    <w:p w:rsidR="00EA7FE2" w:rsidRDefault="00EA7FE2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FE2" w:rsidRPr="00EA7FE2" w:rsidRDefault="00EA7FE2" w:rsidP="00EA7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FE2">
        <w:rPr>
          <w:rFonts w:ascii="Times New Roman" w:hAnsi="Times New Roman" w:cs="Times New Roman"/>
          <w:bCs/>
          <w:sz w:val="28"/>
          <w:szCs w:val="28"/>
        </w:rPr>
        <w:t xml:space="preserve">Представляем </w:t>
      </w:r>
      <w:r w:rsidRPr="00EA7FE2">
        <w:rPr>
          <w:rFonts w:ascii="Times New Roman" w:hAnsi="Times New Roman" w:cs="Times New Roman"/>
          <w:sz w:val="28"/>
          <w:szCs w:val="28"/>
        </w:rPr>
        <w:t>обобщенные ответы на вопросы (обращения), 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FE2">
        <w:rPr>
          <w:rFonts w:ascii="Times New Roman" w:hAnsi="Times New Roman" w:cs="Times New Roman"/>
          <w:sz w:val="28"/>
          <w:szCs w:val="28"/>
        </w:rPr>
        <w:t xml:space="preserve">до и во время проведения публичных обсуждений обзора результатов обобщения и анализа правоприменительной практики контрольно-надзорных органов Главного управления МЧС </w:t>
      </w:r>
      <w:r w:rsidR="00633C55">
        <w:rPr>
          <w:rFonts w:ascii="Times New Roman" w:hAnsi="Times New Roman" w:cs="Times New Roman"/>
          <w:sz w:val="28"/>
          <w:szCs w:val="28"/>
        </w:rPr>
        <w:t>России по Республике Адыгея за 2</w:t>
      </w:r>
      <w:r w:rsidRPr="00EA7FE2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633C55">
        <w:rPr>
          <w:rFonts w:ascii="Times New Roman" w:hAnsi="Times New Roman" w:cs="Times New Roman"/>
          <w:sz w:val="28"/>
          <w:szCs w:val="28"/>
        </w:rPr>
        <w:t>а</w:t>
      </w:r>
      <w:r w:rsidR="004678F3">
        <w:rPr>
          <w:rFonts w:ascii="Times New Roman" w:hAnsi="Times New Roman" w:cs="Times New Roman"/>
          <w:sz w:val="28"/>
          <w:szCs w:val="28"/>
        </w:rPr>
        <w:t xml:space="preserve"> 2019</w:t>
      </w:r>
      <w:r w:rsidR="005A73E8">
        <w:rPr>
          <w:rFonts w:ascii="Times New Roman" w:hAnsi="Times New Roman" w:cs="Times New Roman"/>
          <w:sz w:val="28"/>
          <w:szCs w:val="28"/>
        </w:rPr>
        <w:t>,</w:t>
      </w:r>
      <w:r w:rsidRPr="00EA7FE2">
        <w:rPr>
          <w:rFonts w:ascii="Times New Roman" w:hAnsi="Times New Roman" w:cs="Times New Roman"/>
          <w:sz w:val="28"/>
          <w:szCs w:val="28"/>
        </w:rPr>
        <w:t xml:space="preserve"> проведенных </w:t>
      </w:r>
      <w:r w:rsidR="00633C55">
        <w:rPr>
          <w:rFonts w:ascii="Times New Roman" w:hAnsi="Times New Roman" w:cs="Times New Roman"/>
          <w:sz w:val="28"/>
        </w:rPr>
        <w:t>15 августа</w:t>
      </w:r>
      <w:r w:rsidR="00EA17AB">
        <w:rPr>
          <w:rFonts w:ascii="Times New Roman" w:hAnsi="Times New Roman" w:cs="Times New Roman"/>
          <w:sz w:val="28"/>
        </w:rPr>
        <w:t xml:space="preserve"> 2019</w:t>
      </w:r>
      <w:r w:rsidRPr="00EA7FE2">
        <w:rPr>
          <w:rFonts w:ascii="Times New Roman" w:hAnsi="Times New Roman" w:cs="Times New Roman"/>
          <w:sz w:val="28"/>
        </w:rPr>
        <w:t xml:space="preserve"> года </w:t>
      </w:r>
      <w:r w:rsidR="009D7716">
        <w:rPr>
          <w:rFonts w:ascii="Times New Roman" w:hAnsi="Times New Roman" w:cs="Times New Roman"/>
          <w:sz w:val="28"/>
        </w:rPr>
        <w:t xml:space="preserve">                     </w:t>
      </w:r>
      <w:r w:rsidRPr="00EA7FE2">
        <w:rPr>
          <w:rFonts w:ascii="Times New Roman" w:hAnsi="Times New Roman" w:cs="Times New Roman"/>
          <w:sz w:val="28"/>
        </w:rPr>
        <w:t>в здании Главного управления МЧС России по Республике Адыгея, по адресу г</w:t>
      </w:r>
      <w:proofErr w:type="gramStart"/>
      <w:r w:rsidRPr="00EA7FE2">
        <w:rPr>
          <w:rFonts w:ascii="Times New Roman" w:hAnsi="Times New Roman" w:cs="Times New Roman"/>
          <w:sz w:val="28"/>
        </w:rPr>
        <w:t>.М</w:t>
      </w:r>
      <w:proofErr w:type="gramEnd"/>
      <w:r w:rsidRPr="00EA7FE2">
        <w:rPr>
          <w:rFonts w:ascii="Times New Roman" w:hAnsi="Times New Roman" w:cs="Times New Roman"/>
          <w:sz w:val="28"/>
        </w:rPr>
        <w:t>айкоп, ул. Хакурате, 642</w:t>
      </w:r>
      <w:r w:rsidR="00487791">
        <w:rPr>
          <w:rFonts w:ascii="Times New Roman" w:hAnsi="Times New Roman" w:cs="Times New Roman"/>
          <w:sz w:val="28"/>
        </w:rPr>
        <w:t>.</w:t>
      </w:r>
    </w:p>
    <w:p w:rsidR="00882367" w:rsidRPr="004678F3" w:rsidRDefault="00882367" w:rsidP="00D11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678F3" w:rsidRPr="004678F3" w:rsidRDefault="004678F3" w:rsidP="00467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78F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Вопрос № </w:t>
      </w:r>
      <w:r w:rsidRPr="004678F3">
        <w:rPr>
          <w:rFonts w:ascii="Times New Roman" w:hAnsi="Times New Roman" w:cs="Times New Roman"/>
          <w:b/>
          <w:i/>
          <w:sz w:val="28"/>
          <w:szCs w:val="28"/>
        </w:rPr>
        <w:t>1. Как и где узнать информацию об отнесении объекта надзора к определенной категории риска?</w:t>
      </w:r>
    </w:p>
    <w:p w:rsidR="004678F3" w:rsidRPr="00A6705E" w:rsidRDefault="004678F3" w:rsidP="004678F3">
      <w:pPr>
        <w:pStyle w:val="a4"/>
        <w:ind w:firstLine="708"/>
        <w:jc w:val="both"/>
        <w:rPr>
          <w:i/>
          <w:sz w:val="28"/>
          <w:szCs w:val="28"/>
        </w:rPr>
      </w:pPr>
      <w:r w:rsidRPr="00A6705E">
        <w:rPr>
          <w:i/>
          <w:sz w:val="28"/>
        </w:rPr>
        <w:t xml:space="preserve">В соответствии с постановлением Правительства Российской Федерации от 17.08.2016 № 806 «О применении </w:t>
      </w:r>
      <w:proofErr w:type="spellStart"/>
      <w:proofErr w:type="gramStart"/>
      <w:r w:rsidRPr="00A6705E">
        <w:rPr>
          <w:i/>
          <w:sz w:val="28"/>
        </w:rPr>
        <w:t>риск-ориентированного</w:t>
      </w:r>
      <w:proofErr w:type="spellEnd"/>
      <w:proofErr w:type="gramEnd"/>
      <w:r w:rsidRPr="00A6705E">
        <w:rPr>
          <w:i/>
          <w:sz w:val="28"/>
        </w:rPr>
        <w:t xml:space="preserve"> подхода при организации отдельных видов государственного контроля (надзора) и внесении изменений в некоторые акты Правительства </w:t>
      </w:r>
      <w:proofErr w:type="gramStart"/>
      <w:r w:rsidRPr="00A6705E">
        <w:rPr>
          <w:i/>
          <w:sz w:val="28"/>
        </w:rPr>
        <w:t>Российской Федерации»</w:t>
      </w:r>
      <w:r w:rsidRPr="00A6705E">
        <w:rPr>
          <w:i/>
          <w:sz w:val="28"/>
          <w:szCs w:val="28"/>
        </w:rPr>
        <w:t xml:space="preserve"> по запросу юридического лица или индивидуального предпринимателя орган государственного контроля (надзора) в срок, не превышающий 15 рабочих дней с даты поступления такого запроса, направляет им информацию о присвоенных их деятельности и (или) используемым ими производственным объектам категории риска или классе опасности, а также сведения, использованные при отнесении их деятельности и (или) используемых ими производственных объектов к определенным категориям</w:t>
      </w:r>
      <w:proofErr w:type="gramEnd"/>
      <w:r w:rsidRPr="00A6705E">
        <w:rPr>
          <w:i/>
          <w:sz w:val="28"/>
          <w:szCs w:val="28"/>
        </w:rPr>
        <w:t xml:space="preserve"> риска или определенному классу опасности.</w:t>
      </w:r>
    </w:p>
    <w:p w:rsidR="004678F3" w:rsidRDefault="004678F3" w:rsidP="00633D5C">
      <w:pPr>
        <w:pStyle w:val="a4"/>
        <w:ind w:firstLine="708"/>
        <w:jc w:val="both"/>
        <w:rPr>
          <w:i/>
          <w:sz w:val="28"/>
          <w:szCs w:val="28"/>
        </w:rPr>
      </w:pPr>
      <w:r w:rsidRPr="00A6705E">
        <w:rPr>
          <w:i/>
          <w:sz w:val="28"/>
          <w:szCs w:val="28"/>
        </w:rPr>
        <w:t>Информацию о присвоенной категории риска объекту можно получить как в Главном управлении МЧС России по Республике Адыгея, так и в территориальных подразделениях надзорной деятельности.</w:t>
      </w:r>
    </w:p>
    <w:p w:rsidR="008B10A8" w:rsidRPr="00B515E8" w:rsidRDefault="008B10A8" w:rsidP="008B10A8">
      <w:pPr>
        <w:pStyle w:val="a4"/>
        <w:ind w:firstLine="708"/>
        <w:jc w:val="both"/>
        <w:rPr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Вопрос № </w:t>
      </w:r>
      <w:r>
        <w:rPr>
          <w:b/>
          <w:i/>
          <w:sz w:val="28"/>
          <w:szCs w:val="28"/>
        </w:rPr>
        <w:t>2</w:t>
      </w:r>
      <w:r w:rsidRPr="00B515E8">
        <w:rPr>
          <w:b/>
          <w:i/>
          <w:sz w:val="28"/>
          <w:szCs w:val="28"/>
        </w:rPr>
        <w:t>. Каким образом осуществляется отнесение объектов к той или иной категории риска и её изменение?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110DC">
        <w:rPr>
          <w:rFonts w:ascii="Times New Roman" w:hAnsi="Times New Roman" w:cs="Times New Roman"/>
          <w:b/>
          <w:i/>
          <w:sz w:val="28"/>
        </w:rPr>
        <w:t>Ответ:</w:t>
      </w:r>
      <w:r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 w:rsidRPr="00B515E8">
        <w:rPr>
          <w:rFonts w:ascii="Times New Roman" w:hAnsi="Times New Roman" w:cs="Times New Roman"/>
          <w:i/>
          <w:sz w:val="28"/>
        </w:rPr>
        <w:t xml:space="preserve">В соответствии с постановлением Правительства Российской Федерации от 17.08.2016 № 806 «О применении </w:t>
      </w:r>
      <w:proofErr w:type="spellStart"/>
      <w:r w:rsidRPr="00B515E8">
        <w:rPr>
          <w:rFonts w:ascii="Times New Roman" w:hAnsi="Times New Roman" w:cs="Times New Roman"/>
          <w:i/>
          <w:sz w:val="28"/>
        </w:rPr>
        <w:t>риск-ориентированного</w:t>
      </w:r>
      <w:proofErr w:type="spellEnd"/>
      <w:r w:rsidRPr="00B515E8">
        <w:rPr>
          <w:rFonts w:ascii="Times New Roman" w:hAnsi="Times New Roman" w:cs="Times New Roman"/>
          <w:i/>
          <w:sz w:val="28"/>
        </w:rPr>
        <w:t xml:space="preserve"> подхода при организации отдельных видов государственного контроля (надзора) и внесении изменений в некоторые акты Правительства Российской Федерации»   отнесение объекта защиты к категории риска осуществляется исходя из класса их потенциальной опасности, вида экономической деятельности, а также степени возможной угрозы жизни, здоровью людей и риска причинения вреда чужому имуществу</w:t>
      </w:r>
      <w:proofErr w:type="gramEnd"/>
      <w:r w:rsidRPr="00B515E8">
        <w:rPr>
          <w:rFonts w:ascii="Times New Roman" w:hAnsi="Times New Roman" w:cs="Times New Roman"/>
          <w:i/>
          <w:sz w:val="28"/>
        </w:rPr>
        <w:t xml:space="preserve"> с учетом тяжести потенциальных негативных последствий вследствие </w:t>
      </w:r>
      <w:r w:rsidRPr="00B515E8">
        <w:rPr>
          <w:rFonts w:ascii="Times New Roman" w:hAnsi="Times New Roman" w:cs="Times New Roman"/>
          <w:i/>
          <w:sz w:val="28"/>
        </w:rPr>
        <w:lastRenderedPageBreak/>
        <w:t>несоблюдения юридическими лицами, индивидуальными предпринимателями требований пожарной безопасности.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В соответствии с пунктом 20 Положения о федеральном государственном пожарном надзоре, утвержденного постановлением Правительства Российской Федерации от 12.04.2012 № 290 (далее – постановление № 290), каждый объект защиты подлежит отнесению к одной из пяти категорий риска: высокого, значительного, среднего, умеренного и низкого.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Вместе с тем, в соответствии с требованиями вышеуказанных Правил, в случаях: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проведения пожарного аудита объекта защиты с выводом о  невыполнении условий соответствия указанного объекта требованиям пожарной безопасности;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наличия сведений о происшедшем на объекте защиты пожаре в течение последних 5 лет;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наличия вступившего в законную силу постановления суда о назначении наказания в виде административного приостановления деятельности юридического лица и индивидуального предпринимателя на объекте защиты в течение последних 3 лет,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соответственно объекты защиты, подлежащие отнесению к категории среднего, умеренного и низкого риска, подлежат отнесению к категории значительного, среднего и умеренного риска соответственно.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В тоже время, Правилами предусмотрено увеличение периодичности проверок путем перехода объектов защиты различных категорий риска из одной категории в другую – менее значимую по степени опасности.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Условиями такого перехода могут являться такие факторы как: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- создание в установленном порядке подразделения пожарной охраны для защиты соответствующих объектов (за исключением добровольных пожарных формирований);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- наличие в структуре юридического лица и у индивидуального предпринимателя, которые используют объект защиты, подразделения, занимающегося вопросами пожарной профилактики, кадровый состав которого имеет специальное пожарно-техническое образование и стаж работы в системе государственного пожарного надзора или тушения пожаров не менее 5 лет;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- проведение пожарного аудита объекта защиты с выводом о выполнении условий соответствия указанного объекта требованиям пожарной безопасности;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>- отсутствие при последней плановой проверке нарушений требований пожарной безопасности.</w:t>
      </w:r>
    </w:p>
    <w:p w:rsidR="008B10A8" w:rsidRPr="00B515E8" w:rsidRDefault="008B10A8" w:rsidP="008B1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B515E8">
        <w:rPr>
          <w:rFonts w:ascii="Times New Roman" w:hAnsi="Times New Roman" w:cs="Times New Roman"/>
          <w:i/>
          <w:sz w:val="28"/>
        </w:rPr>
        <w:t xml:space="preserve">Так, например, если собственник офисного здания высотой 28 метров и более провёл на объекте независимую оценку пожарного риска, по результатам которой сделан вывод о выполнении условий соответствия указанного объекта требованиям безопасности, указанный объект защиты следует вместо значительной категории риска относить </w:t>
      </w:r>
      <w:proofErr w:type="gramStart"/>
      <w:r w:rsidRPr="00B515E8">
        <w:rPr>
          <w:rFonts w:ascii="Times New Roman" w:hAnsi="Times New Roman" w:cs="Times New Roman"/>
          <w:i/>
          <w:sz w:val="28"/>
        </w:rPr>
        <w:t>к</w:t>
      </w:r>
      <w:proofErr w:type="gramEnd"/>
      <w:r w:rsidRPr="00B515E8">
        <w:rPr>
          <w:rFonts w:ascii="Times New Roman" w:hAnsi="Times New Roman" w:cs="Times New Roman"/>
          <w:i/>
          <w:sz w:val="28"/>
        </w:rPr>
        <w:t xml:space="preserve"> средней. Периодичность плановой проверки в таком случае составит не 1 раза в 4 года, а 1 раз в 7 лет.</w:t>
      </w:r>
    </w:p>
    <w:p w:rsidR="008B10A8" w:rsidRPr="00633D5C" w:rsidRDefault="008B10A8" w:rsidP="00633D5C">
      <w:pPr>
        <w:pStyle w:val="a4"/>
        <w:ind w:firstLine="708"/>
        <w:jc w:val="both"/>
        <w:rPr>
          <w:i/>
          <w:sz w:val="28"/>
          <w:szCs w:val="28"/>
        </w:rPr>
      </w:pPr>
    </w:p>
    <w:p w:rsidR="00723201" w:rsidRPr="00EA17AB" w:rsidRDefault="00D110DC" w:rsidP="00723201">
      <w:pPr>
        <w:pStyle w:val="a4"/>
        <w:ind w:firstLine="708"/>
        <w:jc w:val="both"/>
        <w:rPr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Вопрос № </w:t>
      </w:r>
      <w:r w:rsidR="008B10A8">
        <w:rPr>
          <w:b/>
          <w:i/>
          <w:sz w:val="28"/>
          <w:szCs w:val="28"/>
        </w:rPr>
        <w:t>3</w:t>
      </w:r>
      <w:r w:rsidR="00723201" w:rsidRPr="00B515E8">
        <w:rPr>
          <w:b/>
          <w:i/>
          <w:sz w:val="28"/>
          <w:szCs w:val="28"/>
        </w:rPr>
        <w:t xml:space="preserve">. Каким образом </w:t>
      </w:r>
      <w:r w:rsidR="00EA17AB">
        <w:rPr>
          <w:b/>
          <w:i/>
          <w:sz w:val="28"/>
          <w:szCs w:val="28"/>
        </w:rPr>
        <w:t xml:space="preserve">применяется </w:t>
      </w:r>
      <w:r w:rsidR="00EA17AB" w:rsidRPr="00EA17AB">
        <w:rPr>
          <w:b/>
          <w:i/>
          <w:sz w:val="28"/>
        </w:rPr>
        <w:t xml:space="preserve">ГОСТ </w:t>
      </w:r>
      <w:proofErr w:type="gramStart"/>
      <w:r w:rsidR="00EA17AB" w:rsidRPr="00EA17AB">
        <w:rPr>
          <w:b/>
          <w:i/>
          <w:sz w:val="28"/>
        </w:rPr>
        <w:t>Р</w:t>
      </w:r>
      <w:proofErr w:type="gramEnd"/>
      <w:r w:rsidR="00EA17AB" w:rsidRPr="00EA17AB">
        <w:rPr>
          <w:b/>
          <w:i/>
          <w:sz w:val="28"/>
        </w:rPr>
        <w:t xml:space="preserve"> 58202-2018</w:t>
      </w:r>
      <w:r w:rsidR="00723201" w:rsidRPr="00EA17AB">
        <w:rPr>
          <w:b/>
          <w:i/>
          <w:sz w:val="28"/>
          <w:szCs w:val="28"/>
        </w:rPr>
        <w:t>?</w:t>
      </w:r>
    </w:p>
    <w:p w:rsidR="00EA17AB" w:rsidRPr="00EA17AB" w:rsidRDefault="00D110DC" w:rsidP="00EA17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110DC">
        <w:rPr>
          <w:rFonts w:ascii="Times New Roman" w:hAnsi="Times New Roman" w:cs="Times New Roman"/>
          <w:b/>
          <w:i/>
          <w:sz w:val="28"/>
        </w:rPr>
        <w:t>Ответ: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EA17AB" w:rsidRPr="00EA17AB">
        <w:rPr>
          <w:rFonts w:ascii="Times New Roman" w:hAnsi="Times New Roman" w:cs="Times New Roman"/>
          <w:i/>
          <w:sz w:val="28"/>
        </w:rPr>
        <w:t xml:space="preserve">В целях разъяснения возникающих вопросов, а также установления единого порядка применения требований </w:t>
      </w:r>
      <w:r w:rsidR="00EC4D19">
        <w:rPr>
          <w:rFonts w:ascii="Times New Roman" w:hAnsi="Times New Roman" w:cs="Times New Roman"/>
          <w:i/>
          <w:sz w:val="28"/>
        </w:rPr>
        <w:t>пожарной безопасности сообщаем</w:t>
      </w:r>
      <w:r w:rsidR="00EA17AB" w:rsidRPr="00EA17AB">
        <w:rPr>
          <w:rFonts w:ascii="Times New Roman" w:hAnsi="Times New Roman" w:cs="Times New Roman"/>
          <w:i/>
          <w:sz w:val="28"/>
        </w:rPr>
        <w:t>, что указанный документ в соответствии Федеральным законом от 29.06.2015 № 162-ФЗ «О стандартизации» применяется исключительно на добровольной основе.</w:t>
      </w:r>
    </w:p>
    <w:p w:rsidR="00EA17AB" w:rsidRPr="00EA17AB" w:rsidRDefault="00EA17AB" w:rsidP="00EA17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EA17AB">
        <w:rPr>
          <w:rFonts w:ascii="Times New Roman" w:hAnsi="Times New Roman" w:cs="Times New Roman"/>
          <w:i/>
          <w:sz w:val="28"/>
        </w:rPr>
        <w:t xml:space="preserve">Неисполнение требований ГОСТ </w:t>
      </w:r>
      <w:proofErr w:type="gramStart"/>
      <w:r w:rsidRPr="00EA17AB">
        <w:rPr>
          <w:rFonts w:ascii="Times New Roman" w:hAnsi="Times New Roman" w:cs="Times New Roman"/>
          <w:i/>
          <w:sz w:val="28"/>
        </w:rPr>
        <w:t>Р</w:t>
      </w:r>
      <w:proofErr w:type="gramEnd"/>
      <w:r w:rsidRPr="00EA17AB">
        <w:rPr>
          <w:rFonts w:ascii="Times New Roman" w:hAnsi="Times New Roman" w:cs="Times New Roman"/>
          <w:i/>
          <w:sz w:val="28"/>
        </w:rPr>
        <w:t xml:space="preserve"> 58202-2018 не может квалифицироваться надзорными органами МЧС России как нарушение обязательных требований.</w:t>
      </w:r>
    </w:p>
    <w:p w:rsidR="00EA17AB" w:rsidRPr="00EA17AB" w:rsidRDefault="00EA17AB" w:rsidP="00EA17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EA17AB">
        <w:rPr>
          <w:rFonts w:ascii="Times New Roman" w:hAnsi="Times New Roman" w:cs="Times New Roman"/>
          <w:i/>
          <w:sz w:val="28"/>
        </w:rPr>
        <w:t>Одновременно сообщается, что нормы оснащения средствами индивидуальной защиты людей при пожаре зданий и сооружений установлены Правилами противопожарного режима в Российской Федерации, утвержденными постановлением Правительства Российской Федерации от 25.04.2012 № 390 (далее - Правила).</w:t>
      </w:r>
    </w:p>
    <w:p w:rsidR="00EA17AB" w:rsidRPr="00EA17AB" w:rsidRDefault="00EA17AB" w:rsidP="00EA17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EA17AB">
        <w:rPr>
          <w:rFonts w:ascii="Times New Roman" w:hAnsi="Times New Roman" w:cs="Times New Roman"/>
          <w:i/>
          <w:sz w:val="28"/>
        </w:rPr>
        <w:t>В соответствии с пунктом 9 Правил на объекте защиты с ночным пребыванием людей руководитель организации обеспечивает наличие средств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дежурного.</w:t>
      </w:r>
    </w:p>
    <w:p w:rsidR="00854381" w:rsidRDefault="00854381" w:rsidP="00EA17AB">
      <w:pPr>
        <w:spacing w:after="0" w:line="240" w:lineRule="auto"/>
        <w:ind w:firstLine="709"/>
        <w:jc w:val="both"/>
        <w:rPr>
          <w:rFonts w:eastAsia="Calibri"/>
          <w:b/>
          <w:i/>
          <w:sz w:val="28"/>
          <w:szCs w:val="28"/>
        </w:rPr>
      </w:pPr>
    </w:p>
    <w:p w:rsidR="00723201" w:rsidRDefault="00723201" w:rsidP="007232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23201" w:rsidSect="00D06F0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F5B8B"/>
    <w:multiLevelType w:val="hybridMultilevel"/>
    <w:tmpl w:val="2048E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540757"/>
    <w:rsid w:val="0001712D"/>
    <w:rsid w:val="000A10B1"/>
    <w:rsid w:val="000E427E"/>
    <w:rsid w:val="001857D1"/>
    <w:rsid w:val="00190CB5"/>
    <w:rsid w:val="001C704D"/>
    <w:rsid w:val="001D4E0E"/>
    <w:rsid w:val="001E5DE7"/>
    <w:rsid w:val="0024609D"/>
    <w:rsid w:val="002674CD"/>
    <w:rsid w:val="002A2AAD"/>
    <w:rsid w:val="002B34BD"/>
    <w:rsid w:val="002D5D8B"/>
    <w:rsid w:val="0031706E"/>
    <w:rsid w:val="003B6D25"/>
    <w:rsid w:val="003C1EDC"/>
    <w:rsid w:val="0043595E"/>
    <w:rsid w:val="004678F3"/>
    <w:rsid w:val="00487791"/>
    <w:rsid w:val="00540757"/>
    <w:rsid w:val="005A73E8"/>
    <w:rsid w:val="00606C6E"/>
    <w:rsid w:val="00633C55"/>
    <w:rsid w:val="00633D5C"/>
    <w:rsid w:val="006C092F"/>
    <w:rsid w:val="006C13DB"/>
    <w:rsid w:val="00723201"/>
    <w:rsid w:val="007633A1"/>
    <w:rsid w:val="0085031B"/>
    <w:rsid w:val="00854381"/>
    <w:rsid w:val="00882367"/>
    <w:rsid w:val="008B10A8"/>
    <w:rsid w:val="00937F6B"/>
    <w:rsid w:val="0099396D"/>
    <w:rsid w:val="009D7716"/>
    <w:rsid w:val="009F2666"/>
    <w:rsid w:val="00A67AF7"/>
    <w:rsid w:val="00A7259A"/>
    <w:rsid w:val="00A73724"/>
    <w:rsid w:val="00A7402F"/>
    <w:rsid w:val="00AA2B13"/>
    <w:rsid w:val="00B17E34"/>
    <w:rsid w:val="00B515E8"/>
    <w:rsid w:val="00B60331"/>
    <w:rsid w:val="00B86CCC"/>
    <w:rsid w:val="00BF5E42"/>
    <w:rsid w:val="00CB35E6"/>
    <w:rsid w:val="00D06F05"/>
    <w:rsid w:val="00D110DC"/>
    <w:rsid w:val="00D25DCD"/>
    <w:rsid w:val="00D261E9"/>
    <w:rsid w:val="00EA17AB"/>
    <w:rsid w:val="00EA2D6F"/>
    <w:rsid w:val="00EA7FE2"/>
    <w:rsid w:val="00EC4D19"/>
    <w:rsid w:val="00F72D23"/>
    <w:rsid w:val="00FF4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4C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4877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2019-06-03T09:46:00Z</dcterms:created>
  <dcterms:modified xsi:type="dcterms:W3CDTF">2019-08-29T13:37:00Z</dcterms:modified>
</cp:coreProperties>
</file>