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6E9" w:rsidRPr="00274583" w:rsidRDefault="002336E9" w:rsidP="002336E9">
      <w:pPr>
        <w:jc w:val="right"/>
        <w:rPr>
          <w:rFonts w:ascii="Times New Roman" w:hAnsi="Times New Roman"/>
          <w:bCs/>
          <w:sz w:val="26"/>
          <w:szCs w:val="26"/>
        </w:rPr>
      </w:pPr>
      <w:r w:rsidRPr="00274583">
        <w:rPr>
          <w:rFonts w:ascii="Times New Roman" w:hAnsi="Times New Roman"/>
          <w:bCs/>
          <w:sz w:val="26"/>
          <w:szCs w:val="26"/>
        </w:rPr>
        <w:t>Проект</w:t>
      </w:r>
    </w:p>
    <w:p w:rsidR="002336E9" w:rsidRPr="00274583" w:rsidRDefault="002336E9" w:rsidP="00A3355D">
      <w:pPr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</w:p>
    <w:p w:rsidR="002336E9" w:rsidRPr="00274583" w:rsidRDefault="002336E9" w:rsidP="00A3355D">
      <w:pPr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</w:p>
    <w:p w:rsidR="00FD14B2" w:rsidRPr="00274583" w:rsidRDefault="00FD14B2" w:rsidP="00A3355D">
      <w:pPr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  <w:r w:rsidRPr="00274583">
        <w:rPr>
          <w:rFonts w:ascii="Times New Roman" w:hAnsi="Times New Roman"/>
          <w:caps/>
          <w:sz w:val="26"/>
          <w:szCs w:val="26"/>
        </w:rPr>
        <w:t xml:space="preserve">Министерство Российской Федерации </w:t>
      </w:r>
    </w:p>
    <w:p w:rsidR="00FD14B2" w:rsidRPr="00274583" w:rsidRDefault="00FD14B2" w:rsidP="00A3355D">
      <w:pPr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  <w:r w:rsidRPr="00274583">
        <w:rPr>
          <w:rFonts w:ascii="Times New Roman" w:hAnsi="Times New Roman"/>
          <w:caps/>
          <w:sz w:val="26"/>
          <w:szCs w:val="26"/>
        </w:rPr>
        <w:t>по делам гражданской обороны, чрезвычайным ситуациям и ликвидации последствий стихийных бедствий</w:t>
      </w:r>
    </w:p>
    <w:p w:rsidR="00FD14B2" w:rsidRPr="00274583" w:rsidRDefault="00FD14B2" w:rsidP="00A3355D">
      <w:pPr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</w:p>
    <w:p w:rsidR="00FD14B2" w:rsidRPr="00274583" w:rsidRDefault="00FD14B2" w:rsidP="00A3355D">
      <w:pPr>
        <w:jc w:val="right"/>
        <w:rPr>
          <w:bCs/>
          <w:sz w:val="28"/>
          <w:szCs w:val="28"/>
        </w:rPr>
      </w:pPr>
    </w:p>
    <w:p w:rsidR="00FD14B2" w:rsidRPr="007571D2" w:rsidRDefault="00FD14B2" w:rsidP="00A3355D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FD14B2" w:rsidRPr="007571D2" w:rsidRDefault="00FD14B2" w:rsidP="00A3355D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FD14B2" w:rsidRPr="007571D2" w:rsidRDefault="00FD14B2" w:rsidP="00A3355D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FD14B2" w:rsidRPr="00274583" w:rsidRDefault="00FD14B2" w:rsidP="00A3355D">
      <w:pPr>
        <w:jc w:val="right"/>
        <w:rPr>
          <w:bCs/>
          <w:sz w:val="28"/>
          <w:szCs w:val="28"/>
        </w:rPr>
      </w:pPr>
    </w:p>
    <w:p w:rsidR="00DE2C46" w:rsidRPr="00274583" w:rsidRDefault="00DE2C46" w:rsidP="003C5F22">
      <w:pPr>
        <w:spacing w:after="0" w:line="240" w:lineRule="auto"/>
        <w:jc w:val="center"/>
        <w:rPr>
          <w:rFonts w:ascii="Times New Roman" w:hAnsi="Times New Roman"/>
          <w:bCs/>
          <w:strike/>
          <w:sz w:val="26"/>
          <w:szCs w:val="26"/>
        </w:rPr>
      </w:pPr>
    </w:p>
    <w:p w:rsidR="00FD14B2" w:rsidRPr="007571D2" w:rsidRDefault="00FD14B2" w:rsidP="003C5F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71D2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</w:t>
      </w:r>
    </w:p>
    <w:p w:rsidR="00FD14B2" w:rsidRPr="007571D2" w:rsidRDefault="00FD14B2" w:rsidP="003C5F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7033" w:rsidRPr="007571D2" w:rsidRDefault="00FD14B2" w:rsidP="003C5F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71D2">
        <w:rPr>
          <w:rFonts w:ascii="Times New Roman" w:hAnsi="Times New Roman"/>
          <w:b/>
          <w:bCs/>
          <w:sz w:val="28"/>
          <w:szCs w:val="28"/>
        </w:rPr>
        <w:t xml:space="preserve">ПО ИДЕНТИФИКАЦИИ </w:t>
      </w:r>
      <w:r w:rsidR="00207033" w:rsidRPr="007571D2">
        <w:rPr>
          <w:rFonts w:ascii="Times New Roman" w:hAnsi="Times New Roman"/>
          <w:b/>
          <w:bCs/>
          <w:sz w:val="28"/>
          <w:szCs w:val="28"/>
        </w:rPr>
        <w:t xml:space="preserve">ОБЪЕКТОВ НЕЗАВИСИМО ОТ ФОРМЫ СОБСТВЕННОСТИ КАК ПОТЕНЦИАЛЬНО ОПАСНЫХ </w:t>
      </w:r>
    </w:p>
    <w:p w:rsidR="00FD14B2" w:rsidRPr="007571D2" w:rsidRDefault="00207033" w:rsidP="003C5F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71D2">
        <w:rPr>
          <w:rFonts w:ascii="Times New Roman" w:hAnsi="Times New Roman"/>
          <w:b/>
          <w:bCs/>
          <w:sz w:val="28"/>
          <w:szCs w:val="28"/>
        </w:rPr>
        <w:t xml:space="preserve">ОБЪЕКТОВ </w:t>
      </w:r>
      <w:r w:rsidR="00FD14B2" w:rsidRPr="007571D2">
        <w:rPr>
          <w:rFonts w:ascii="Times New Roman" w:hAnsi="Times New Roman"/>
          <w:b/>
          <w:bCs/>
          <w:sz w:val="28"/>
          <w:szCs w:val="28"/>
        </w:rPr>
        <w:t>И ФОРМИРОВАНИЮ ПЕРЕЧНЕЙ ПОТЕНЦИАЛЬНО ОПАСНЫХ ОБЪЕКТОВ</w:t>
      </w:r>
    </w:p>
    <w:p w:rsidR="00FD14B2" w:rsidRPr="00274583" w:rsidRDefault="00FD14B2" w:rsidP="00A3355D">
      <w:pPr>
        <w:spacing w:line="360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FD14B2" w:rsidRPr="00274583" w:rsidRDefault="00FD14B2" w:rsidP="00A3355D"/>
    <w:p w:rsidR="00FD14B2" w:rsidRPr="00274583" w:rsidRDefault="00FD14B2" w:rsidP="00A3355D"/>
    <w:p w:rsidR="00FD14B2" w:rsidRDefault="00FD14B2" w:rsidP="00A3355D">
      <w:pPr>
        <w:pStyle w:val="70"/>
        <w:spacing w:before="0" w:after="0" w:line="360" w:lineRule="auto"/>
        <w:jc w:val="center"/>
        <w:rPr>
          <w:bCs/>
          <w:sz w:val="28"/>
          <w:szCs w:val="28"/>
        </w:rPr>
      </w:pPr>
    </w:p>
    <w:p w:rsidR="00033421" w:rsidRDefault="00033421" w:rsidP="00033421">
      <w:pPr>
        <w:rPr>
          <w:lang w:eastAsia="ru-RU"/>
        </w:rPr>
      </w:pPr>
    </w:p>
    <w:p w:rsidR="00033421" w:rsidRPr="00033421" w:rsidRDefault="00033421" w:rsidP="00033421">
      <w:pPr>
        <w:rPr>
          <w:lang w:eastAsia="ru-RU"/>
        </w:rPr>
      </w:pPr>
    </w:p>
    <w:p w:rsidR="00FD14B2" w:rsidRDefault="00FD14B2" w:rsidP="00A3355D"/>
    <w:p w:rsidR="00637832" w:rsidRDefault="00637832" w:rsidP="00A3355D"/>
    <w:p w:rsidR="00637832" w:rsidRDefault="00637832" w:rsidP="00A3355D"/>
    <w:p w:rsidR="00637832" w:rsidRDefault="00637832" w:rsidP="00A3355D"/>
    <w:p w:rsidR="00637832" w:rsidRDefault="00637832" w:rsidP="00A3355D"/>
    <w:p w:rsidR="00637832" w:rsidRDefault="00637832" w:rsidP="00A3355D"/>
    <w:p w:rsidR="00637832" w:rsidRDefault="00637832" w:rsidP="00A3355D"/>
    <w:p w:rsidR="00637832" w:rsidRDefault="00637832" w:rsidP="00A3355D"/>
    <w:p w:rsidR="00FD14B2" w:rsidRPr="00274583" w:rsidRDefault="00FD14B2" w:rsidP="00A3355D">
      <w:pPr>
        <w:pStyle w:val="70"/>
        <w:spacing w:before="0" w:after="0" w:line="360" w:lineRule="auto"/>
        <w:jc w:val="center"/>
        <w:rPr>
          <w:bCs/>
        </w:rPr>
      </w:pPr>
    </w:p>
    <w:p w:rsidR="00FD14B2" w:rsidRPr="00274583" w:rsidRDefault="00FD14B2" w:rsidP="00A3355D">
      <w:pPr>
        <w:pStyle w:val="70"/>
        <w:spacing w:before="0" w:after="0" w:line="360" w:lineRule="auto"/>
        <w:jc w:val="center"/>
        <w:rPr>
          <w:bCs/>
        </w:rPr>
      </w:pPr>
      <w:r w:rsidRPr="00274583">
        <w:rPr>
          <w:bCs/>
        </w:rPr>
        <w:t>Москва, 201</w:t>
      </w:r>
      <w:r w:rsidR="002A40F0">
        <w:rPr>
          <w:bCs/>
        </w:rPr>
        <w:t>8</w:t>
      </w:r>
    </w:p>
    <w:p w:rsidR="00667607" w:rsidRPr="00274583" w:rsidRDefault="00667607" w:rsidP="002070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2070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20703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D14B2" w:rsidRPr="00F77684" w:rsidRDefault="00FD14B2" w:rsidP="002070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71D2">
        <w:rPr>
          <w:rFonts w:ascii="Times New Roman" w:hAnsi="Times New Roman"/>
          <w:sz w:val="28"/>
          <w:szCs w:val="28"/>
        </w:rPr>
        <w:t xml:space="preserve">Методические рекомендации по идентификации </w:t>
      </w:r>
      <w:r w:rsidR="00207033" w:rsidRPr="007571D2">
        <w:rPr>
          <w:rFonts w:ascii="Times New Roman" w:hAnsi="Times New Roman"/>
          <w:sz w:val="28"/>
          <w:szCs w:val="28"/>
        </w:rPr>
        <w:t xml:space="preserve">объектов независимо от формы собственности как потенциально опасных объектов </w:t>
      </w:r>
      <w:r w:rsidRPr="007571D2">
        <w:rPr>
          <w:rFonts w:ascii="Times New Roman" w:hAnsi="Times New Roman"/>
          <w:sz w:val="28"/>
          <w:szCs w:val="28"/>
        </w:rPr>
        <w:t xml:space="preserve">и формированию перечней потенциально опасных объектов. – М.: </w:t>
      </w:r>
      <w:r w:rsidR="00207033" w:rsidRPr="007571D2">
        <w:rPr>
          <w:rFonts w:ascii="Times New Roman" w:hAnsi="Times New Roman"/>
          <w:sz w:val="28"/>
          <w:szCs w:val="28"/>
        </w:rPr>
        <w:t>МЧС России</w:t>
      </w:r>
      <w:r w:rsidRPr="007571D2">
        <w:rPr>
          <w:rFonts w:ascii="Times New Roman" w:hAnsi="Times New Roman"/>
          <w:sz w:val="28"/>
          <w:szCs w:val="28"/>
        </w:rPr>
        <w:t xml:space="preserve">, </w:t>
      </w:r>
      <w:r w:rsidR="00051724" w:rsidRPr="007571D2">
        <w:rPr>
          <w:rFonts w:ascii="Times New Roman" w:hAnsi="Times New Roman"/>
          <w:sz w:val="28"/>
          <w:szCs w:val="28"/>
        </w:rPr>
        <w:t>201</w:t>
      </w:r>
      <w:r w:rsidR="002A40F0">
        <w:rPr>
          <w:rFonts w:ascii="Times New Roman" w:hAnsi="Times New Roman"/>
          <w:sz w:val="28"/>
          <w:szCs w:val="28"/>
        </w:rPr>
        <w:t>8</w:t>
      </w:r>
      <w:r w:rsidRPr="007571D2">
        <w:rPr>
          <w:rFonts w:ascii="Times New Roman" w:hAnsi="Times New Roman"/>
          <w:sz w:val="28"/>
          <w:szCs w:val="28"/>
        </w:rPr>
        <w:t xml:space="preserve">. – </w:t>
      </w:r>
      <w:bookmarkStart w:id="0" w:name="_GoBack"/>
      <w:r w:rsidR="00F77684" w:rsidRPr="00F77684">
        <w:rPr>
          <w:rFonts w:ascii="Times New Roman" w:hAnsi="Times New Roman"/>
          <w:sz w:val="28"/>
          <w:szCs w:val="28"/>
        </w:rPr>
        <w:t>39</w:t>
      </w:r>
      <w:r w:rsidRPr="00F77684">
        <w:rPr>
          <w:rFonts w:ascii="Times New Roman" w:hAnsi="Times New Roman"/>
          <w:b/>
          <w:sz w:val="28"/>
          <w:szCs w:val="28"/>
        </w:rPr>
        <w:t>с.</w:t>
      </w:r>
    </w:p>
    <w:bookmarkEnd w:id="0"/>
    <w:p w:rsidR="00FD14B2" w:rsidRPr="007571D2" w:rsidRDefault="00FD14B2" w:rsidP="003C5F22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4B2" w:rsidRPr="007571D2" w:rsidRDefault="00FD14B2" w:rsidP="00D5653B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1D2">
        <w:rPr>
          <w:rFonts w:ascii="Times New Roman" w:hAnsi="Times New Roman"/>
          <w:sz w:val="28"/>
          <w:szCs w:val="28"/>
        </w:rPr>
        <w:t xml:space="preserve">Настоящие Методические рекомендации по идентификации </w:t>
      </w:r>
      <w:r w:rsidR="00207033" w:rsidRPr="007571D2">
        <w:rPr>
          <w:rFonts w:ascii="Times New Roman" w:hAnsi="Times New Roman"/>
          <w:sz w:val="28"/>
          <w:szCs w:val="28"/>
        </w:rPr>
        <w:t xml:space="preserve">объектов независимо от формы собственности как потенциально опасных объектов </w:t>
      </w:r>
      <w:r w:rsidRPr="007571D2">
        <w:rPr>
          <w:rFonts w:ascii="Times New Roman" w:hAnsi="Times New Roman"/>
          <w:sz w:val="28"/>
          <w:szCs w:val="28"/>
        </w:rPr>
        <w:t xml:space="preserve">и формированию перечней потенциально опасных объектов (далее – Методические рекомендации) содержат описание (разъяснение) организационных и методических подходов к порядкам </w:t>
      </w:r>
      <w:r w:rsidR="00601907" w:rsidRPr="007571D2">
        <w:rPr>
          <w:rFonts w:ascii="Times New Roman" w:hAnsi="Times New Roman"/>
          <w:sz w:val="28"/>
          <w:szCs w:val="28"/>
        </w:rPr>
        <w:t xml:space="preserve">идентификации  </w:t>
      </w:r>
      <w:r w:rsidRPr="007571D2">
        <w:rPr>
          <w:rFonts w:ascii="Times New Roman" w:hAnsi="Times New Roman"/>
          <w:sz w:val="28"/>
          <w:szCs w:val="28"/>
        </w:rPr>
        <w:t>объектов всех форм собственности к потенциально опасным объектам, формировани</w:t>
      </w:r>
      <w:r w:rsidR="00237849" w:rsidRPr="007571D2">
        <w:rPr>
          <w:rFonts w:ascii="Times New Roman" w:hAnsi="Times New Roman"/>
          <w:sz w:val="28"/>
          <w:szCs w:val="28"/>
        </w:rPr>
        <w:t>я</w:t>
      </w:r>
      <w:r w:rsidRPr="007571D2">
        <w:rPr>
          <w:rFonts w:ascii="Times New Roman" w:hAnsi="Times New Roman"/>
          <w:sz w:val="28"/>
          <w:szCs w:val="28"/>
        </w:rPr>
        <w:t xml:space="preserve"> перечней потенциально опасных объектов.</w:t>
      </w:r>
    </w:p>
    <w:p w:rsidR="0040000D" w:rsidRPr="007571D2" w:rsidRDefault="00FD14B2" w:rsidP="00F65F00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1D2">
        <w:rPr>
          <w:rFonts w:ascii="Times New Roman" w:hAnsi="Times New Roman"/>
          <w:sz w:val="28"/>
          <w:szCs w:val="28"/>
        </w:rPr>
        <w:t xml:space="preserve">Методические рекомендации разработаны с учетом требований </w:t>
      </w:r>
      <w:r w:rsidR="001A2376" w:rsidRPr="007571D2">
        <w:rPr>
          <w:rFonts w:ascii="Times New Roman" w:hAnsi="Times New Roman"/>
          <w:sz w:val="28"/>
          <w:szCs w:val="28"/>
        </w:rPr>
        <w:t>законодательства Российской Федерации</w:t>
      </w:r>
      <w:r w:rsidRPr="007571D2">
        <w:rPr>
          <w:rFonts w:ascii="Times New Roman" w:hAnsi="Times New Roman"/>
          <w:sz w:val="28"/>
          <w:szCs w:val="28"/>
        </w:rPr>
        <w:t xml:space="preserve">, указов и распоряжений Президента Российской Федерации, постановлений Правительства Российской Федерации, </w:t>
      </w:r>
      <w:r w:rsidR="00F65F00" w:rsidRPr="007571D2">
        <w:rPr>
          <w:rFonts w:ascii="Times New Roman" w:hAnsi="Times New Roman"/>
          <w:sz w:val="28"/>
          <w:szCs w:val="28"/>
        </w:rPr>
        <w:t xml:space="preserve">нормативных правовых актов </w:t>
      </w:r>
      <w:r w:rsidRPr="007571D2">
        <w:rPr>
          <w:rFonts w:ascii="Times New Roman" w:hAnsi="Times New Roman"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F21A40">
        <w:rPr>
          <w:rFonts w:ascii="Times New Roman" w:hAnsi="Times New Roman"/>
          <w:sz w:val="28"/>
          <w:szCs w:val="28"/>
        </w:rPr>
        <w:t xml:space="preserve"> </w:t>
      </w:r>
      <w:r w:rsidR="00667607" w:rsidRPr="007571D2">
        <w:rPr>
          <w:rFonts w:ascii="Times New Roman" w:hAnsi="Times New Roman"/>
          <w:sz w:val="28"/>
          <w:szCs w:val="28"/>
        </w:rPr>
        <w:t>и</w:t>
      </w:r>
      <w:r w:rsidRPr="007571D2">
        <w:rPr>
          <w:rFonts w:ascii="Times New Roman" w:hAnsi="Times New Roman"/>
          <w:sz w:val="28"/>
          <w:szCs w:val="28"/>
        </w:rPr>
        <w:t xml:space="preserve"> федеральных о</w:t>
      </w:r>
      <w:r w:rsidR="0040000D" w:rsidRPr="007571D2">
        <w:rPr>
          <w:rFonts w:ascii="Times New Roman" w:hAnsi="Times New Roman"/>
          <w:sz w:val="28"/>
          <w:szCs w:val="28"/>
        </w:rPr>
        <w:t>рганов исполнительной власти.</w:t>
      </w:r>
    </w:p>
    <w:p w:rsidR="00FD14B2" w:rsidRPr="00274583" w:rsidRDefault="00FD14B2" w:rsidP="006C7E55">
      <w:pPr>
        <w:spacing w:after="120"/>
        <w:ind w:firstLine="709"/>
        <w:jc w:val="right"/>
        <w:rPr>
          <w:b/>
          <w:sz w:val="24"/>
          <w:szCs w:val="24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Pr="00274583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667607" w:rsidRDefault="00667607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AA4F38" w:rsidRDefault="00AA4F38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AA4F38" w:rsidRPr="00274583" w:rsidRDefault="00AA4F38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FD14B2" w:rsidRPr="00274583" w:rsidRDefault="00FD14B2" w:rsidP="006C7E55">
      <w:pPr>
        <w:spacing w:after="120"/>
        <w:ind w:firstLine="709"/>
        <w:jc w:val="right"/>
        <w:rPr>
          <w:rFonts w:ascii="Times New Roman" w:hAnsi="Times New Roman"/>
          <w:sz w:val="26"/>
          <w:szCs w:val="26"/>
        </w:rPr>
      </w:pPr>
      <w:r w:rsidRPr="00274583">
        <w:rPr>
          <w:rFonts w:ascii="Times New Roman" w:hAnsi="Times New Roman"/>
          <w:sz w:val="26"/>
          <w:szCs w:val="26"/>
        </w:rPr>
        <w:t>© МЧС России</w:t>
      </w:r>
    </w:p>
    <w:p w:rsidR="00FD14B2" w:rsidRPr="00274583" w:rsidRDefault="00FD14B2" w:rsidP="003C5F22">
      <w:pPr>
        <w:spacing w:after="120"/>
        <w:jc w:val="center"/>
        <w:rPr>
          <w:sz w:val="24"/>
          <w:szCs w:val="24"/>
        </w:rPr>
      </w:pPr>
      <w:r w:rsidRPr="00274583">
        <w:rPr>
          <w:sz w:val="24"/>
          <w:szCs w:val="24"/>
        </w:rPr>
        <w:br w:type="page"/>
      </w:r>
    </w:p>
    <w:p w:rsidR="00FD14B2" w:rsidRPr="007571D2" w:rsidRDefault="00FD14B2" w:rsidP="003C5F22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7571D2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FD14B2" w:rsidRPr="007571D2" w:rsidRDefault="00FD14B2" w:rsidP="003C5F22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E27F4D" w:rsidRPr="007571D2" w:rsidRDefault="00E27F4D" w:rsidP="003C5F22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E27F4D" w:rsidRPr="007571D2" w:rsidRDefault="00E27F4D" w:rsidP="003C5F22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8217"/>
        <w:gridCol w:w="236"/>
        <w:gridCol w:w="992"/>
      </w:tblGrid>
      <w:tr w:rsidR="00741DFB" w:rsidRPr="007571D2" w:rsidTr="00B96CFA">
        <w:tc>
          <w:tcPr>
            <w:tcW w:w="8217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1D2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741DFB" w:rsidRPr="007571D2" w:rsidTr="00B96CFA">
        <w:tc>
          <w:tcPr>
            <w:tcW w:w="8217" w:type="dxa"/>
          </w:tcPr>
          <w:p w:rsidR="00FD14B2" w:rsidRPr="007571D2" w:rsidRDefault="00FD14B2" w:rsidP="00B96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7E76" w:rsidRPr="007571D2" w:rsidTr="00B96CFA">
        <w:tc>
          <w:tcPr>
            <w:tcW w:w="8217" w:type="dxa"/>
          </w:tcPr>
          <w:p w:rsidR="00FD14B2" w:rsidRPr="007571D2" w:rsidRDefault="00667607" w:rsidP="00B96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71D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FD14B2" w:rsidRPr="007571D2">
              <w:rPr>
                <w:rFonts w:ascii="Times New Roman" w:hAnsi="Times New Roman"/>
                <w:sz w:val="28"/>
                <w:szCs w:val="28"/>
              </w:rPr>
              <w:t>. ОБЩИЕ ПОЛОЖЕНИЯ ……………………………………………………......</w:t>
            </w:r>
          </w:p>
        </w:tc>
        <w:tc>
          <w:tcPr>
            <w:tcW w:w="236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71D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741DFB" w:rsidRPr="007571D2" w:rsidTr="00B96CFA">
        <w:tc>
          <w:tcPr>
            <w:tcW w:w="8217" w:type="dxa"/>
          </w:tcPr>
          <w:p w:rsidR="00FD14B2" w:rsidRPr="007571D2" w:rsidRDefault="00FD14B2" w:rsidP="00B96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DFB" w:rsidRPr="007571D2" w:rsidTr="00B96CFA">
        <w:tc>
          <w:tcPr>
            <w:tcW w:w="8217" w:type="dxa"/>
          </w:tcPr>
          <w:p w:rsidR="00FD14B2" w:rsidRPr="007571D2" w:rsidRDefault="00667607" w:rsidP="00B96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71D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FD14B2" w:rsidRPr="007571D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F4A4D" w:rsidRPr="007571D2">
              <w:rPr>
                <w:rFonts w:ascii="Times New Roman" w:hAnsi="Times New Roman"/>
                <w:sz w:val="28"/>
                <w:szCs w:val="28"/>
              </w:rPr>
              <w:t xml:space="preserve">ПОРЯДОК ПРОВЕДЕНИЯ </w:t>
            </w:r>
            <w:r w:rsidR="00FD14B2" w:rsidRPr="007571D2">
              <w:rPr>
                <w:rFonts w:ascii="Times New Roman" w:hAnsi="Times New Roman"/>
                <w:sz w:val="28"/>
                <w:szCs w:val="28"/>
              </w:rPr>
              <w:t xml:space="preserve">ИДЕНТИФИКАЦИИ </w:t>
            </w:r>
            <w:r w:rsidR="00207033" w:rsidRPr="007571D2">
              <w:rPr>
                <w:rFonts w:ascii="Times New Roman" w:hAnsi="Times New Roman"/>
                <w:sz w:val="28"/>
                <w:szCs w:val="28"/>
              </w:rPr>
              <w:t>ОБЪЕКТОВ НЕЗАВИСИМО ОТ ФОРМЫ СОБСТВЕННОСТИ КАК ПОТЕНЦИАЛЬНО ОПАСНЫХ ОБЪЕКТОВ …………………………………...</w:t>
            </w:r>
            <w:r w:rsidR="00A91C23" w:rsidRPr="007571D2">
              <w:rPr>
                <w:rFonts w:ascii="Times New Roman" w:hAnsi="Times New Roman"/>
                <w:sz w:val="28"/>
                <w:szCs w:val="28"/>
              </w:rPr>
              <w:t>.................................</w:t>
            </w:r>
          </w:p>
          <w:p w:rsidR="00D86691" w:rsidRPr="007571D2" w:rsidRDefault="00D86691">
            <w:pPr>
              <w:spacing w:after="0" w:line="240" w:lineRule="auto"/>
              <w:ind w:firstLine="45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550D" w:rsidRPr="007571D2" w:rsidRDefault="00BA550D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14B2" w:rsidRPr="007571D2" w:rsidRDefault="00886E9D" w:rsidP="00B96C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:rsidR="009630F2" w:rsidRPr="007571D2" w:rsidRDefault="009630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DFB" w:rsidRPr="007571D2" w:rsidTr="00B96CFA">
        <w:tc>
          <w:tcPr>
            <w:tcW w:w="8217" w:type="dxa"/>
          </w:tcPr>
          <w:p w:rsidR="00A91C23" w:rsidRPr="007571D2" w:rsidRDefault="00667607" w:rsidP="00F37E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71D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="00A91C23" w:rsidRPr="007571D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535BD" w:rsidRPr="007571D2">
              <w:rPr>
                <w:rFonts w:ascii="Times New Roman" w:hAnsi="Times New Roman"/>
                <w:sz w:val="28"/>
                <w:szCs w:val="28"/>
              </w:rPr>
              <w:t xml:space="preserve">ПОРЯДОК </w:t>
            </w:r>
            <w:r w:rsidR="00A91C23" w:rsidRPr="007571D2">
              <w:rPr>
                <w:rFonts w:ascii="Times New Roman" w:hAnsi="Times New Roman"/>
                <w:sz w:val="28"/>
                <w:szCs w:val="28"/>
              </w:rPr>
              <w:t>ФОРМИРОВАНИЯ ПЕРЕЧНЕЙ ПОТЕНЦИАЛЬНО ОПАСНЫХ ОБЪЕКТОВ …………………………………...</w:t>
            </w:r>
          </w:p>
        </w:tc>
        <w:tc>
          <w:tcPr>
            <w:tcW w:w="236" w:type="dxa"/>
          </w:tcPr>
          <w:p w:rsidR="00A91C23" w:rsidRPr="007571D2" w:rsidRDefault="00A91C23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91C23" w:rsidRPr="007571D2" w:rsidRDefault="00A91C23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30F2" w:rsidRPr="007571D2" w:rsidRDefault="00886E9D" w:rsidP="00D27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741DFB" w:rsidRPr="007571D2" w:rsidTr="00B96CFA">
        <w:tc>
          <w:tcPr>
            <w:tcW w:w="8217" w:type="dxa"/>
          </w:tcPr>
          <w:p w:rsidR="00FD14B2" w:rsidRPr="007571D2" w:rsidRDefault="00FD14B2" w:rsidP="00B96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D14B2" w:rsidRPr="007571D2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DFB" w:rsidRPr="00274583" w:rsidTr="00B96CFA">
        <w:tc>
          <w:tcPr>
            <w:tcW w:w="8217" w:type="dxa"/>
          </w:tcPr>
          <w:p w:rsidR="00FD14B2" w:rsidRPr="00730CB6" w:rsidRDefault="00730CB6" w:rsidP="00B96CFA">
            <w:pPr>
              <w:spacing w:after="0" w:line="240" w:lineRule="auto"/>
              <w:ind w:firstLine="601"/>
              <w:rPr>
                <w:rFonts w:ascii="Times New Roman" w:hAnsi="Times New Roman"/>
                <w:sz w:val="28"/>
                <w:szCs w:val="28"/>
              </w:rPr>
            </w:pPr>
            <w:r w:rsidRPr="00730CB6"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</w:tc>
        <w:tc>
          <w:tcPr>
            <w:tcW w:w="236" w:type="dxa"/>
          </w:tcPr>
          <w:p w:rsidR="00FD14B2" w:rsidRPr="00274583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445F" w:rsidRPr="00274583" w:rsidRDefault="00A6445F" w:rsidP="00531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DFB" w:rsidRPr="00274583" w:rsidTr="00B96CFA">
        <w:tc>
          <w:tcPr>
            <w:tcW w:w="8217" w:type="dxa"/>
          </w:tcPr>
          <w:p w:rsidR="00FD14B2" w:rsidRPr="00730CB6" w:rsidRDefault="00FD14B2" w:rsidP="00B96C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D14B2" w:rsidRPr="00274583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14B2" w:rsidRPr="00274583" w:rsidRDefault="00FD14B2" w:rsidP="00B96C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7607" w:rsidRPr="00274583" w:rsidRDefault="00667607" w:rsidP="000C7033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667607" w:rsidRPr="00274583" w:rsidRDefault="00667607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74583">
        <w:rPr>
          <w:rFonts w:ascii="Times New Roman" w:hAnsi="Times New Roman"/>
          <w:b/>
          <w:sz w:val="26"/>
          <w:szCs w:val="26"/>
        </w:rPr>
        <w:br w:type="page"/>
      </w:r>
    </w:p>
    <w:p w:rsidR="00FD14B2" w:rsidRPr="007571D2" w:rsidRDefault="00667607" w:rsidP="000C7033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571D2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="00FD14B2" w:rsidRPr="007571D2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322A69" w:rsidRPr="007571D2" w:rsidRDefault="00322A69" w:rsidP="000C7033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319A8" w:rsidRPr="003A095C" w:rsidRDefault="002E7E7A" w:rsidP="00D6634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95C">
        <w:rPr>
          <w:rFonts w:ascii="Times New Roman" w:hAnsi="Times New Roman"/>
          <w:b/>
          <w:sz w:val="28"/>
          <w:szCs w:val="28"/>
        </w:rPr>
        <w:t>1.</w:t>
      </w:r>
      <w:r w:rsidR="00FD14B2" w:rsidRPr="003A095C">
        <w:rPr>
          <w:rFonts w:ascii="Times New Roman" w:hAnsi="Times New Roman"/>
          <w:sz w:val="28"/>
          <w:szCs w:val="28"/>
        </w:rPr>
        <w:t xml:space="preserve">Целью настоящих </w:t>
      </w:r>
      <w:r w:rsidR="00FD14B2" w:rsidRPr="003A095C">
        <w:rPr>
          <w:rFonts w:ascii="Times New Roman" w:hAnsi="Times New Roman"/>
          <w:bCs/>
          <w:sz w:val="28"/>
          <w:szCs w:val="28"/>
        </w:rPr>
        <w:t>Методических рекомендаций</w:t>
      </w:r>
      <w:r w:rsidR="00FD14B2" w:rsidRPr="003A095C">
        <w:rPr>
          <w:rFonts w:ascii="Times New Roman" w:hAnsi="Times New Roman"/>
          <w:sz w:val="28"/>
          <w:szCs w:val="28"/>
        </w:rPr>
        <w:t xml:space="preserve"> является </w:t>
      </w:r>
      <w:r w:rsidR="00C319A8" w:rsidRPr="003A095C">
        <w:rPr>
          <w:rFonts w:ascii="Times New Roman" w:hAnsi="Times New Roman"/>
          <w:sz w:val="28"/>
          <w:szCs w:val="28"/>
        </w:rPr>
        <w:t xml:space="preserve">методическое </w:t>
      </w:r>
      <w:r w:rsidR="00F57BAC" w:rsidRPr="003A095C">
        <w:rPr>
          <w:rFonts w:ascii="Times New Roman" w:hAnsi="Times New Roman"/>
          <w:sz w:val="28"/>
          <w:szCs w:val="28"/>
        </w:rPr>
        <w:t xml:space="preserve">обеспечение </w:t>
      </w:r>
      <w:r w:rsidR="00C319A8" w:rsidRPr="003A095C">
        <w:rPr>
          <w:rFonts w:ascii="Times New Roman" w:hAnsi="Times New Roman"/>
          <w:sz w:val="28"/>
          <w:szCs w:val="28"/>
        </w:rPr>
        <w:t>проведения идентификации объектов на предмет их отнесения к потенциально опасным объектам и организации учета потенциально опасных объектов (далее – ПОО</w:t>
      </w:r>
      <w:r w:rsidR="00051569">
        <w:rPr>
          <w:rFonts w:ascii="Times New Roman" w:hAnsi="Times New Roman"/>
          <w:sz w:val="28"/>
          <w:szCs w:val="28"/>
        </w:rPr>
        <w:t>)</w:t>
      </w:r>
      <w:r w:rsidR="00C319A8" w:rsidRPr="003A095C">
        <w:rPr>
          <w:rFonts w:ascii="Times New Roman" w:hAnsi="Times New Roman"/>
          <w:sz w:val="28"/>
          <w:szCs w:val="28"/>
        </w:rPr>
        <w:t>.</w:t>
      </w:r>
    </w:p>
    <w:p w:rsidR="00996903" w:rsidRPr="003A095C" w:rsidRDefault="004730F3" w:rsidP="00292C6D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95C">
        <w:rPr>
          <w:rFonts w:ascii="Times New Roman" w:hAnsi="Times New Roman"/>
          <w:b/>
          <w:sz w:val="28"/>
          <w:szCs w:val="28"/>
        </w:rPr>
        <w:t>2</w:t>
      </w:r>
      <w:r w:rsidR="002E7E7A" w:rsidRPr="003A095C">
        <w:rPr>
          <w:rFonts w:ascii="Times New Roman" w:hAnsi="Times New Roman"/>
          <w:b/>
          <w:sz w:val="28"/>
          <w:szCs w:val="28"/>
        </w:rPr>
        <w:t>.</w:t>
      </w:r>
      <w:r w:rsidR="00FD14B2" w:rsidRPr="003A095C">
        <w:rPr>
          <w:rFonts w:ascii="Times New Roman" w:hAnsi="Times New Roman"/>
          <w:sz w:val="28"/>
          <w:szCs w:val="28"/>
        </w:rPr>
        <w:t xml:space="preserve">Основанием для разработки </w:t>
      </w:r>
      <w:r w:rsidR="00FD14B2" w:rsidRPr="003A095C">
        <w:rPr>
          <w:rFonts w:ascii="Times New Roman" w:hAnsi="Times New Roman"/>
          <w:bCs/>
          <w:sz w:val="28"/>
          <w:szCs w:val="28"/>
        </w:rPr>
        <w:t>Методических рекомендаций</w:t>
      </w:r>
      <w:r w:rsidR="00FD14B2" w:rsidRPr="003A095C">
        <w:rPr>
          <w:rFonts w:ascii="Times New Roman" w:hAnsi="Times New Roman"/>
          <w:sz w:val="28"/>
          <w:szCs w:val="28"/>
        </w:rPr>
        <w:t xml:space="preserve"> явля</w:t>
      </w:r>
      <w:r w:rsidR="00237849" w:rsidRPr="003A095C">
        <w:rPr>
          <w:rFonts w:ascii="Times New Roman" w:hAnsi="Times New Roman"/>
          <w:sz w:val="28"/>
          <w:szCs w:val="28"/>
        </w:rPr>
        <w:t>ю</w:t>
      </w:r>
      <w:r w:rsidR="00FD14B2" w:rsidRPr="003A095C">
        <w:rPr>
          <w:rFonts w:ascii="Times New Roman" w:hAnsi="Times New Roman"/>
          <w:sz w:val="28"/>
          <w:szCs w:val="28"/>
        </w:rPr>
        <w:t>тся</w:t>
      </w:r>
      <w:r w:rsidR="00996903" w:rsidRPr="003A095C">
        <w:rPr>
          <w:rFonts w:ascii="Times New Roman" w:hAnsi="Times New Roman"/>
          <w:sz w:val="28"/>
          <w:szCs w:val="28"/>
        </w:rPr>
        <w:t>:</w:t>
      </w:r>
    </w:p>
    <w:p w:rsidR="00FD14B2" w:rsidRPr="003A095C" w:rsidRDefault="00FD14B2" w:rsidP="00BC7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95C">
        <w:rPr>
          <w:rFonts w:ascii="Times New Roman" w:hAnsi="Times New Roman"/>
          <w:sz w:val="28"/>
          <w:szCs w:val="28"/>
        </w:rPr>
        <w:t>Федеральный закон</w:t>
      </w:r>
      <w:r w:rsidR="009615F5" w:rsidRPr="003A095C">
        <w:rPr>
          <w:rFonts w:ascii="Times New Roman" w:hAnsi="Times New Roman"/>
          <w:sz w:val="28"/>
          <w:szCs w:val="28"/>
        </w:rPr>
        <w:t xml:space="preserve"> от 21</w:t>
      </w:r>
      <w:r w:rsidR="0089424E" w:rsidRPr="003A095C">
        <w:rPr>
          <w:rFonts w:ascii="Times New Roman" w:hAnsi="Times New Roman"/>
          <w:sz w:val="28"/>
          <w:szCs w:val="28"/>
        </w:rPr>
        <w:t>.12.</w:t>
      </w:r>
      <w:r w:rsidR="009B7F04" w:rsidRPr="003A095C">
        <w:rPr>
          <w:rFonts w:ascii="Times New Roman" w:hAnsi="Times New Roman"/>
          <w:sz w:val="28"/>
          <w:szCs w:val="28"/>
        </w:rPr>
        <w:t>1994</w:t>
      </w:r>
      <w:r w:rsidRPr="003A095C">
        <w:rPr>
          <w:rFonts w:ascii="Times New Roman" w:hAnsi="Times New Roman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="004860EE" w:rsidRPr="003A095C">
        <w:rPr>
          <w:rFonts w:ascii="Times New Roman" w:hAnsi="Times New Roman"/>
          <w:sz w:val="28"/>
          <w:szCs w:val="28"/>
        </w:rPr>
        <w:t>;</w:t>
      </w:r>
    </w:p>
    <w:p w:rsidR="00996903" w:rsidRPr="003A095C" w:rsidRDefault="00996903" w:rsidP="00BC7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95C">
        <w:rPr>
          <w:rFonts w:ascii="Times New Roman" w:hAnsi="Times New Roman"/>
          <w:sz w:val="28"/>
          <w:szCs w:val="28"/>
        </w:rPr>
        <w:t>Федеральный</w:t>
      </w:r>
      <w:r w:rsidR="00292C6D" w:rsidRPr="003A095C">
        <w:rPr>
          <w:rFonts w:ascii="Times New Roman" w:hAnsi="Times New Roman"/>
          <w:sz w:val="28"/>
          <w:szCs w:val="28"/>
        </w:rPr>
        <w:t xml:space="preserve"> закон от 30</w:t>
      </w:r>
      <w:r w:rsidR="0089424E" w:rsidRPr="003A095C">
        <w:rPr>
          <w:rFonts w:ascii="Times New Roman" w:hAnsi="Times New Roman"/>
          <w:sz w:val="28"/>
          <w:szCs w:val="28"/>
        </w:rPr>
        <w:t>.12.</w:t>
      </w:r>
      <w:r w:rsidRPr="003A095C">
        <w:rPr>
          <w:rFonts w:ascii="Times New Roman" w:hAnsi="Times New Roman"/>
          <w:sz w:val="28"/>
          <w:szCs w:val="28"/>
        </w:rPr>
        <w:t>2009</w:t>
      </w:r>
      <w:r w:rsidR="00DB24D3">
        <w:rPr>
          <w:rFonts w:ascii="Times New Roman" w:hAnsi="Times New Roman"/>
          <w:sz w:val="28"/>
          <w:szCs w:val="28"/>
        </w:rPr>
        <w:t xml:space="preserve"> </w:t>
      </w:r>
      <w:r w:rsidRPr="003A095C">
        <w:rPr>
          <w:rFonts w:ascii="Times New Roman" w:hAnsi="Times New Roman"/>
          <w:sz w:val="28"/>
          <w:szCs w:val="28"/>
        </w:rPr>
        <w:t>№ 384-ФЗ «Технический регламент о безопасности зданий и сооружений»</w:t>
      </w:r>
      <w:r w:rsidR="004860EE" w:rsidRPr="003A095C">
        <w:rPr>
          <w:rFonts w:ascii="Times New Roman" w:hAnsi="Times New Roman"/>
          <w:sz w:val="28"/>
          <w:szCs w:val="28"/>
        </w:rPr>
        <w:t>;</w:t>
      </w:r>
    </w:p>
    <w:p w:rsidR="00996903" w:rsidRDefault="00996903" w:rsidP="00BC70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95C">
        <w:rPr>
          <w:rFonts w:ascii="Times New Roman" w:hAnsi="Times New Roman"/>
          <w:bCs/>
          <w:sz w:val="28"/>
          <w:szCs w:val="28"/>
          <w:lang w:eastAsia="hi-IN" w:bidi="hi-IN"/>
        </w:rPr>
        <w:t>Градостроительны</w:t>
      </w:r>
      <w:r w:rsidR="004860EE" w:rsidRPr="003A095C">
        <w:rPr>
          <w:rFonts w:ascii="Times New Roman" w:hAnsi="Times New Roman"/>
          <w:bCs/>
          <w:sz w:val="28"/>
          <w:szCs w:val="28"/>
          <w:lang w:eastAsia="hi-IN" w:bidi="hi-IN"/>
        </w:rPr>
        <w:t>й</w:t>
      </w:r>
      <w:r w:rsidR="000E79E1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hyperlink r:id="rId8" w:history="1">
        <w:r w:rsidRPr="003A095C">
          <w:rPr>
            <w:rFonts w:ascii="Times New Roman" w:hAnsi="Times New Roman"/>
            <w:bCs/>
            <w:sz w:val="28"/>
            <w:szCs w:val="28"/>
            <w:lang w:eastAsia="hi-IN" w:bidi="hi-IN"/>
          </w:rPr>
          <w:t>кодекс</w:t>
        </w:r>
      </w:hyperlink>
      <w:r w:rsidRPr="003A095C">
        <w:rPr>
          <w:rFonts w:ascii="Times New Roman" w:hAnsi="Times New Roman"/>
          <w:bCs/>
          <w:sz w:val="28"/>
          <w:szCs w:val="28"/>
          <w:lang w:eastAsia="hi-IN" w:bidi="hi-IN"/>
        </w:rPr>
        <w:t xml:space="preserve"> Российской Федерации </w:t>
      </w:r>
      <w:r w:rsidRPr="003A095C">
        <w:rPr>
          <w:rFonts w:ascii="Times New Roman" w:hAnsi="Times New Roman"/>
          <w:sz w:val="28"/>
          <w:szCs w:val="28"/>
        </w:rPr>
        <w:t>от 29</w:t>
      </w:r>
      <w:r w:rsidR="0089424E" w:rsidRPr="003A095C">
        <w:rPr>
          <w:rFonts w:ascii="Times New Roman" w:hAnsi="Times New Roman"/>
          <w:sz w:val="28"/>
          <w:szCs w:val="28"/>
        </w:rPr>
        <w:t>.12.</w:t>
      </w:r>
      <w:r w:rsidRPr="003A095C">
        <w:rPr>
          <w:rFonts w:ascii="Times New Roman" w:hAnsi="Times New Roman"/>
          <w:sz w:val="28"/>
          <w:szCs w:val="28"/>
        </w:rPr>
        <w:t xml:space="preserve">2004 </w:t>
      </w:r>
      <w:r w:rsidR="00292C6D" w:rsidRPr="003A095C">
        <w:rPr>
          <w:rFonts w:ascii="Times New Roman" w:hAnsi="Times New Roman"/>
          <w:sz w:val="28"/>
          <w:szCs w:val="28"/>
        </w:rPr>
        <w:t>№ </w:t>
      </w:r>
      <w:r w:rsidRPr="003A095C">
        <w:rPr>
          <w:rFonts w:ascii="Times New Roman" w:hAnsi="Times New Roman"/>
          <w:sz w:val="28"/>
          <w:szCs w:val="28"/>
        </w:rPr>
        <w:t>190-ФЗ</w:t>
      </w:r>
      <w:r w:rsidR="00BC70EF">
        <w:rPr>
          <w:rFonts w:ascii="Times New Roman" w:hAnsi="Times New Roman"/>
          <w:sz w:val="28"/>
          <w:szCs w:val="28"/>
        </w:rPr>
        <w:t>;</w:t>
      </w:r>
    </w:p>
    <w:p w:rsidR="00BC70EF" w:rsidRPr="00EC5D63" w:rsidRDefault="00BC70EF" w:rsidP="003F1026">
      <w:pPr>
        <w:pStyle w:val="10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C5D63">
        <w:rPr>
          <w:rFonts w:ascii="Times New Roman" w:hAnsi="Times New Roman"/>
          <w:color w:val="auto"/>
          <w:sz w:val="28"/>
          <w:szCs w:val="28"/>
        </w:rPr>
        <w:t>Федеральный закон от 21.07.1997 № 116-ФЗ «О промышленной безопасности опасных производственных объектов»;</w:t>
      </w:r>
    </w:p>
    <w:p w:rsidR="00BC70EF" w:rsidRPr="00EC5D63" w:rsidRDefault="00C97CF4" w:rsidP="003F1026">
      <w:pPr>
        <w:spacing w:after="0" w:line="240" w:lineRule="auto"/>
        <w:ind w:firstLine="709"/>
        <w:jc w:val="both"/>
      </w:pPr>
      <w:r w:rsidRPr="00EC5D63">
        <w:rPr>
          <w:rFonts w:ascii="Times New Roman" w:hAnsi="Times New Roman"/>
          <w:sz w:val="28"/>
          <w:szCs w:val="28"/>
        </w:rPr>
        <w:t>Федеральный закон от 21.07.1997 № 117-ФЗ «О безопасности гидротехнических сооружений»;</w:t>
      </w:r>
    </w:p>
    <w:p w:rsidR="00BC70EF" w:rsidRPr="00EC5D63" w:rsidRDefault="003F1026" w:rsidP="003F1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D63">
        <w:rPr>
          <w:rFonts w:ascii="Times New Roman" w:hAnsi="Times New Roman"/>
          <w:sz w:val="28"/>
          <w:szCs w:val="28"/>
        </w:rPr>
        <w:t>Федеральный закон от 21.11.1995 № 170-ФЗ «Об использовании атомной энергии»</w:t>
      </w:r>
      <w:r w:rsidR="00587EC9">
        <w:rPr>
          <w:rFonts w:ascii="Times New Roman" w:hAnsi="Times New Roman"/>
          <w:sz w:val="28"/>
          <w:szCs w:val="28"/>
        </w:rPr>
        <w:t>;</w:t>
      </w:r>
    </w:p>
    <w:p w:rsidR="00BC70EF" w:rsidRPr="00BC70EF" w:rsidRDefault="00587EC9" w:rsidP="003F1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EC9">
        <w:rPr>
          <w:rFonts w:ascii="Times New Roman" w:hAnsi="Times New Roman"/>
          <w:sz w:val="28"/>
          <w:szCs w:val="28"/>
        </w:rPr>
        <w:t xml:space="preserve">Федеральный закон от 21 июля 2011 г. </w:t>
      </w:r>
      <w:r>
        <w:rPr>
          <w:rFonts w:ascii="Times New Roman" w:hAnsi="Times New Roman"/>
          <w:sz w:val="28"/>
          <w:szCs w:val="28"/>
        </w:rPr>
        <w:t>№</w:t>
      </w:r>
      <w:r w:rsidRPr="00587EC9">
        <w:rPr>
          <w:rFonts w:ascii="Times New Roman" w:hAnsi="Times New Roman"/>
          <w:sz w:val="28"/>
          <w:szCs w:val="28"/>
        </w:rPr>
        <w:t xml:space="preserve"> 256-ФЗ </w:t>
      </w:r>
      <w:r w:rsidR="00C64CD5">
        <w:rPr>
          <w:rFonts w:ascii="Times New Roman" w:hAnsi="Times New Roman"/>
          <w:sz w:val="28"/>
          <w:szCs w:val="28"/>
        </w:rPr>
        <w:t>«</w:t>
      </w:r>
      <w:r w:rsidRPr="00587EC9">
        <w:rPr>
          <w:rFonts w:ascii="Times New Roman" w:hAnsi="Times New Roman"/>
          <w:sz w:val="28"/>
          <w:szCs w:val="28"/>
        </w:rPr>
        <w:t>О безопасности объектов топливно-энергетического комплекса</w:t>
      </w:r>
      <w:r w:rsidR="00C64CD5">
        <w:rPr>
          <w:rFonts w:ascii="Times New Roman" w:hAnsi="Times New Roman"/>
          <w:sz w:val="28"/>
          <w:szCs w:val="28"/>
        </w:rPr>
        <w:t>»</w:t>
      </w:r>
      <w:r w:rsidRPr="00587EC9">
        <w:rPr>
          <w:rFonts w:ascii="Times New Roman" w:hAnsi="Times New Roman"/>
          <w:sz w:val="28"/>
          <w:szCs w:val="28"/>
        </w:rPr>
        <w:t xml:space="preserve"> (с изменениями и дополнениями)</w:t>
      </w:r>
      <w:r>
        <w:rPr>
          <w:rFonts w:ascii="Times New Roman" w:hAnsi="Times New Roman"/>
          <w:sz w:val="28"/>
          <w:szCs w:val="28"/>
        </w:rPr>
        <w:t>;</w:t>
      </w:r>
    </w:p>
    <w:p w:rsidR="00587EC9" w:rsidRDefault="00587EC9" w:rsidP="00E53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7EC9">
        <w:rPr>
          <w:rFonts w:ascii="Times New Roman" w:hAnsi="Times New Roman"/>
          <w:sz w:val="28"/>
          <w:szCs w:val="28"/>
        </w:rPr>
        <w:t xml:space="preserve">Федеральный закон от 9 февраля 2007 г. </w:t>
      </w:r>
      <w:r>
        <w:rPr>
          <w:rFonts w:ascii="Times New Roman" w:hAnsi="Times New Roman"/>
          <w:sz w:val="28"/>
          <w:szCs w:val="28"/>
        </w:rPr>
        <w:t>№</w:t>
      </w:r>
      <w:r w:rsidRPr="00587EC9">
        <w:rPr>
          <w:rFonts w:ascii="Times New Roman" w:hAnsi="Times New Roman"/>
          <w:sz w:val="28"/>
          <w:szCs w:val="28"/>
        </w:rPr>
        <w:t xml:space="preserve"> 16-ФЗ </w:t>
      </w:r>
      <w:r w:rsidR="00C64CD5">
        <w:rPr>
          <w:rFonts w:ascii="Times New Roman" w:hAnsi="Times New Roman"/>
          <w:sz w:val="28"/>
          <w:szCs w:val="28"/>
        </w:rPr>
        <w:t>«</w:t>
      </w:r>
      <w:r w:rsidRPr="00587EC9">
        <w:rPr>
          <w:rFonts w:ascii="Times New Roman" w:hAnsi="Times New Roman"/>
          <w:sz w:val="28"/>
          <w:szCs w:val="28"/>
        </w:rPr>
        <w:t>О транспортной безопасности</w:t>
      </w:r>
      <w:r w:rsidR="00C64CD5">
        <w:rPr>
          <w:rFonts w:ascii="Times New Roman" w:hAnsi="Times New Roman"/>
          <w:sz w:val="28"/>
          <w:szCs w:val="28"/>
        </w:rPr>
        <w:t>»</w:t>
      </w:r>
      <w:r w:rsidRPr="00587EC9">
        <w:rPr>
          <w:rFonts w:ascii="Times New Roman" w:hAnsi="Times New Roman"/>
          <w:sz w:val="28"/>
          <w:szCs w:val="28"/>
        </w:rPr>
        <w:t xml:space="preserve"> (с изменениями и дополнениями)</w:t>
      </w:r>
      <w:r w:rsidR="00735C0E">
        <w:rPr>
          <w:rFonts w:ascii="Times New Roman" w:hAnsi="Times New Roman"/>
          <w:sz w:val="28"/>
          <w:szCs w:val="28"/>
        </w:rPr>
        <w:t>;</w:t>
      </w:r>
    </w:p>
    <w:p w:rsidR="00735C0E" w:rsidRPr="000B54DD" w:rsidRDefault="00735C0E" w:rsidP="00E536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4DD">
        <w:rPr>
          <w:rFonts w:ascii="Times New Roman" w:hAnsi="Times New Roman"/>
          <w:sz w:val="28"/>
          <w:szCs w:val="28"/>
        </w:rPr>
        <w:t>Федеральный закон от 7 июля 2003 г. № 126-ФЗ «О связи»</w:t>
      </w:r>
      <w:r w:rsidR="00A23BD5" w:rsidRPr="000B54DD">
        <w:rPr>
          <w:rFonts w:ascii="Times New Roman" w:hAnsi="Times New Roman"/>
          <w:sz w:val="28"/>
          <w:szCs w:val="28"/>
        </w:rPr>
        <w:t>;</w:t>
      </w:r>
    </w:p>
    <w:p w:rsidR="00C64CD5" w:rsidRPr="000B54DD" w:rsidRDefault="00C64CD5" w:rsidP="00E536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54DD">
        <w:rPr>
          <w:rFonts w:ascii="Times New Roman" w:hAnsi="Times New Roman"/>
          <w:sz w:val="28"/>
          <w:szCs w:val="28"/>
        </w:rPr>
        <w:t xml:space="preserve">Воздушный кодекс Российской Федерации от 19 марта 1997 г. № 60-ФЗ, </w:t>
      </w:r>
      <w:hyperlink r:id="rId9" w:history="1">
        <w:r w:rsidRPr="000B54DD">
          <w:rPr>
            <w:rFonts w:ascii="Times New Roman" w:hAnsi="Times New Roman"/>
            <w:sz w:val="28"/>
            <w:szCs w:val="28"/>
          </w:rPr>
          <w:t>федеральные правила использования воздушного пространства</w:t>
        </w:r>
      </w:hyperlink>
      <w:r w:rsidRPr="000B54DD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0B54DD">
          <w:rPr>
            <w:rFonts w:ascii="Times New Roman" w:hAnsi="Times New Roman"/>
            <w:sz w:val="28"/>
            <w:szCs w:val="28"/>
          </w:rPr>
          <w:t>федеральные авиационные правил</w:t>
        </w:r>
      </w:hyperlink>
      <w:r w:rsidRPr="000B54DD">
        <w:rPr>
          <w:rFonts w:ascii="Times New Roman" w:hAnsi="Times New Roman"/>
          <w:sz w:val="28"/>
          <w:szCs w:val="28"/>
        </w:rPr>
        <w:t>а;</w:t>
      </w:r>
    </w:p>
    <w:p w:rsidR="00235A27" w:rsidRPr="000B54DD" w:rsidRDefault="00E536E2" w:rsidP="00E536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54DD">
        <w:rPr>
          <w:rFonts w:ascii="Times New Roman" w:hAnsi="Times New Roman"/>
          <w:sz w:val="28"/>
          <w:szCs w:val="28"/>
        </w:rPr>
        <w:t>Федеральный закон от 10 января 2003 г. № 17-ФЗ</w:t>
      </w:r>
      <w:r w:rsidRPr="000B54DD">
        <w:rPr>
          <w:rFonts w:ascii="Times New Roman" w:hAnsi="Times New Roman"/>
          <w:sz w:val="28"/>
          <w:szCs w:val="28"/>
        </w:rPr>
        <w:br/>
        <w:t>«О железнодорожном транспорте в Российской Федерации»</w:t>
      </w:r>
      <w:r w:rsidR="00235A27" w:rsidRPr="000B54DD">
        <w:rPr>
          <w:rFonts w:ascii="Times New Roman" w:hAnsi="Times New Roman"/>
          <w:sz w:val="28"/>
          <w:szCs w:val="28"/>
        </w:rPr>
        <w:t>;</w:t>
      </w:r>
    </w:p>
    <w:p w:rsidR="00235A27" w:rsidRPr="000B54DD" w:rsidRDefault="00235A27" w:rsidP="00235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54DD">
        <w:rPr>
          <w:rFonts w:ascii="Times New Roman" w:hAnsi="Times New Roman"/>
          <w:sz w:val="28"/>
          <w:szCs w:val="28"/>
        </w:rPr>
        <w:t>други</w:t>
      </w:r>
      <w:r w:rsidR="005471B9" w:rsidRPr="000B54DD">
        <w:rPr>
          <w:rFonts w:ascii="Times New Roman" w:hAnsi="Times New Roman"/>
          <w:sz w:val="28"/>
          <w:szCs w:val="28"/>
        </w:rPr>
        <w:t>е</w:t>
      </w:r>
      <w:r w:rsidRPr="000B54DD">
        <w:rPr>
          <w:rFonts w:ascii="Times New Roman" w:hAnsi="Times New Roman"/>
          <w:sz w:val="28"/>
          <w:szCs w:val="28"/>
        </w:rPr>
        <w:t xml:space="preserve"> федеральные закон</w:t>
      </w:r>
      <w:r w:rsidR="00051569" w:rsidRPr="000B54DD">
        <w:rPr>
          <w:rFonts w:ascii="Times New Roman" w:hAnsi="Times New Roman"/>
          <w:sz w:val="28"/>
          <w:szCs w:val="28"/>
        </w:rPr>
        <w:t>ы</w:t>
      </w:r>
      <w:r w:rsidRPr="000B54DD">
        <w:rPr>
          <w:rFonts w:ascii="Times New Roman" w:hAnsi="Times New Roman"/>
          <w:sz w:val="28"/>
          <w:szCs w:val="28"/>
        </w:rPr>
        <w:t xml:space="preserve">, указы Президента Российской Федерации, постановления Правительства Российской Федерации, а также принимаемые в соответствии с ними иные нормативные правовые акты Российской Федерации в рассматриваемой </w:t>
      </w:r>
      <w:r w:rsidR="00051569" w:rsidRPr="000B54DD">
        <w:rPr>
          <w:rFonts w:ascii="Times New Roman" w:hAnsi="Times New Roman"/>
          <w:sz w:val="28"/>
          <w:szCs w:val="28"/>
        </w:rPr>
        <w:t>области</w:t>
      </w:r>
      <w:r w:rsidRPr="000B54DD">
        <w:rPr>
          <w:rFonts w:ascii="Times New Roman" w:hAnsi="Times New Roman"/>
          <w:sz w:val="28"/>
          <w:szCs w:val="28"/>
        </w:rPr>
        <w:t>.</w:t>
      </w:r>
    </w:p>
    <w:p w:rsidR="00C64CD5" w:rsidRPr="00C64CD5" w:rsidRDefault="00C64CD5" w:rsidP="00C64C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D14B2" w:rsidRPr="003A095C" w:rsidRDefault="004730F3" w:rsidP="00292C6D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95C">
        <w:rPr>
          <w:rFonts w:ascii="Times New Roman" w:hAnsi="Times New Roman"/>
          <w:b/>
          <w:sz w:val="28"/>
          <w:szCs w:val="28"/>
        </w:rPr>
        <w:t>3</w:t>
      </w:r>
      <w:r w:rsidR="002E7E7A" w:rsidRPr="003A095C">
        <w:rPr>
          <w:rFonts w:ascii="Times New Roman" w:hAnsi="Times New Roman"/>
          <w:b/>
          <w:sz w:val="28"/>
          <w:szCs w:val="28"/>
        </w:rPr>
        <w:t>.</w:t>
      </w:r>
      <w:r w:rsidR="00FD14B2" w:rsidRPr="003A095C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="00054910" w:rsidRPr="003A095C">
        <w:rPr>
          <w:rFonts w:ascii="Times New Roman" w:hAnsi="Times New Roman"/>
          <w:sz w:val="28"/>
          <w:szCs w:val="28"/>
        </w:rPr>
        <w:t xml:space="preserve">предназначены для </w:t>
      </w:r>
      <w:r w:rsidR="00FD14B2" w:rsidRPr="003A095C">
        <w:rPr>
          <w:rFonts w:ascii="Times New Roman" w:hAnsi="Times New Roman"/>
          <w:sz w:val="28"/>
          <w:szCs w:val="28"/>
        </w:rPr>
        <w:t>примен</w:t>
      </w:r>
      <w:r w:rsidR="00054910" w:rsidRPr="003A095C">
        <w:rPr>
          <w:rFonts w:ascii="Times New Roman" w:hAnsi="Times New Roman"/>
          <w:sz w:val="28"/>
          <w:szCs w:val="28"/>
        </w:rPr>
        <w:t>ения</w:t>
      </w:r>
      <w:r w:rsidR="00FD14B2" w:rsidRPr="003A095C">
        <w:rPr>
          <w:rFonts w:ascii="Times New Roman" w:hAnsi="Times New Roman"/>
          <w:sz w:val="28"/>
          <w:szCs w:val="28"/>
        </w:rPr>
        <w:t>:</w:t>
      </w:r>
    </w:p>
    <w:p w:rsidR="00A929BC" w:rsidRPr="003A095C" w:rsidRDefault="0012291B" w:rsidP="00C136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3A095C">
        <w:rPr>
          <w:rFonts w:ascii="Times New Roman" w:hAnsi="Times New Roman"/>
          <w:sz w:val="28"/>
          <w:szCs w:val="28"/>
        </w:rPr>
        <w:t>юридическими лицами независимо от формы собственности,</w:t>
      </w:r>
      <w:r w:rsidR="000E79E1">
        <w:rPr>
          <w:rFonts w:ascii="Times New Roman" w:hAnsi="Times New Roman"/>
          <w:sz w:val="28"/>
          <w:szCs w:val="28"/>
        </w:rPr>
        <w:t xml:space="preserve"> </w:t>
      </w:r>
      <w:r w:rsidRPr="003A095C">
        <w:rPr>
          <w:rFonts w:ascii="Times New Roman" w:hAnsi="Times New Roman"/>
          <w:bCs/>
          <w:sz w:val="28"/>
          <w:szCs w:val="28"/>
        </w:rPr>
        <w:t>а также их филиалами и дочерними хозяйственными обществами</w:t>
      </w:r>
      <w:r w:rsidR="00EB5CF8" w:rsidRPr="003A095C">
        <w:rPr>
          <w:rFonts w:ascii="Times New Roman" w:hAnsi="Times New Roman"/>
          <w:bCs/>
          <w:sz w:val="28"/>
          <w:szCs w:val="28"/>
        </w:rPr>
        <w:t>,</w:t>
      </w:r>
      <w:r w:rsidRPr="003A095C">
        <w:rPr>
          <w:rFonts w:ascii="Times New Roman" w:hAnsi="Times New Roman"/>
          <w:bCs/>
          <w:sz w:val="28"/>
          <w:szCs w:val="28"/>
        </w:rPr>
        <w:t xml:space="preserve"> либо</w:t>
      </w:r>
      <w:r w:rsidR="000E79E1">
        <w:rPr>
          <w:rFonts w:ascii="Times New Roman" w:hAnsi="Times New Roman"/>
          <w:bCs/>
          <w:sz w:val="28"/>
          <w:szCs w:val="28"/>
        </w:rPr>
        <w:t xml:space="preserve"> </w:t>
      </w:r>
      <w:r w:rsidRPr="003A095C">
        <w:rPr>
          <w:rFonts w:ascii="Times New Roman" w:hAnsi="Times New Roman"/>
          <w:sz w:val="28"/>
          <w:szCs w:val="28"/>
        </w:rPr>
        <w:t>индивидуальными предпринимателями</w:t>
      </w:r>
      <w:r w:rsidR="00A929BC" w:rsidRPr="003A095C">
        <w:rPr>
          <w:rFonts w:ascii="Times New Roman" w:hAnsi="Times New Roman"/>
          <w:bCs/>
          <w:sz w:val="28"/>
          <w:szCs w:val="28"/>
          <w:lang w:eastAsia="hi-IN" w:bidi="hi-IN"/>
        </w:rPr>
        <w:t xml:space="preserve">, владеющими или использующими </w:t>
      </w:r>
      <w:r w:rsidR="0080367B" w:rsidRPr="003A095C">
        <w:rPr>
          <w:rFonts w:ascii="Times New Roman" w:hAnsi="Times New Roman"/>
          <w:bCs/>
          <w:sz w:val="28"/>
          <w:szCs w:val="28"/>
          <w:lang w:eastAsia="hi-IN" w:bidi="hi-IN"/>
        </w:rPr>
        <w:t>ПОО</w:t>
      </w:r>
      <w:r w:rsidR="005D384C" w:rsidRPr="003A095C">
        <w:rPr>
          <w:rFonts w:ascii="Times New Roman" w:hAnsi="Times New Roman"/>
          <w:bCs/>
          <w:sz w:val="28"/>
          <w:szCs w:val="28"/>
          <w:lang w:eastAsia="hi-IN" w:bidi="hi-IN"/>
        </w:rPr>
        <w:t>,</w:t>
      </w:r>
      <w:r w:rsidR="00A929BC" w:rsidRPr="003A095C">
        <w:rPr>
          <w:rFonts w:ascii="Times New Roman" w:hAnsi="Times New Roman"/>
          <w:bCs/>
          <w:sz w:val="28"/>
          <w:szCs w:val="28"/>
          <w:lang w:eastAsia="hi-IN" w:bidi="hi-IN"/>
        </w:rPr>
        <w:t xml:space="preserve"> на праве оперативного управления, хозяйственного ведения, аренды или иных законных основаниях и</w:t>
      </w:r>
      <w:r w:rsidR="00EB5CF8" w:rsidRPr="003A095C">
        <w:rPr>
          <w:rFonts w:ascii="Times New Roman" w:hAnsi="Times New Roman"/>
          <w:bCs/>
          <w:sz w:val="28"/>
          <w:szCs w:val="28"/>
          <w:lang w:eastAsia="hi-IN" w:bidi="hi-IN"/>
        </w:rPr>
        <w:t>ли</w:t>
      </w:r>
      <w:r w:rsidR="00A929BC" w:rsidRPr="003A095C">
        <w:rPr>
          <w:rFonts w:ascii="Times New Roman" w:hAnsi="Times New Roman"/>
          <w:bCs/>
          <w:sz w:val="28"/>
          <w:szCs w:val="28"/>
          <w:lang w:eastAsia="hi-IN" w:bidi="hi-IN"/>
        </w:rPr>
        <w:t xml:space="preserve"> участвующи</w:t>
      </w:r>
      <w:r w:rsidR="005D384C" w:rsidRPr="003A095C">
        <w:rPr>
          <w:rFonts w:ascii="Times New Roman" w:hAnsi="Times New Roman"/>
          <w:bCs/>
          <w:sz w:val="28"/>
          <w:szCs w:val="28"/>
          <w:lang w:eastAsia="hi-IN" w:bidi="hi-IN"/>
        </w:rPr>
        <w:t>ми</w:t>
      </w:r>
      <w:r w:rsidR="00A929BC" w:rsidRPr="003A095C">
        <w:rPr>
          <w:rFonts w:ascii="Times New Roman" w:hAnsi="Times New Roman"/>
          <w:bCs/>
          <w:sz w:val="28"/>
          <w:szCs w:val="28"/>
          <w:lang w:eastAsia="hi-IN" w:bidi="hi-IN"/>
        </w:rPr>
        <w:t xml:space="preserve"> в проведении идентификации объектов на предмет их отнесения к ПОО;</w:t>
      </w:r>
    </w:p>
    <w:p w:rsidR="007D2DAE" w:rsidRPr="000B54DD" w:rsidRDefault="00235A27" w:rsidP="007D2DAE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3A095C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ом</w:t>
      </w:r>
      <w:r w:rsidRPr="003A095C">
        <w:rPr>
          <w:rFonts w:ascii="Times New Roman" w:hAnsi="Times New Roman"/>
          <w:sz w:val="28"/>
          <w:szCs w:val="28"/>
        </w:rPr>
        <w:t xml:space="preserve"> Российской Федерации по делам гражданской обороны, чрезвычайным ситуациям и ликвидации последствий стихийных бедствий (дал</w:t>
      </w:r>
      <w:r>
        <w:rPr>
          <w:rFonts w:ascii="Times New Roman" w:hAnsi="Times New Roman"/>
          <w:sz w:val="28"/>
          <w:szCs w:val="28"/>
        </w:rPr>
        <w:t>ее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Pr="003A095C">
        <w:rPr>
          <w:rFonts w:ascii="Times New Roman" w:hAnsi="Times New Roman"/>
          <w:sz w:val="28"/>
          <w:szCs w:val="28"/>
        </w:rPr>
        <w:lastRenderedPageBreak/>
        <w:t>– МЧС России)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="00EB5CF8" w:rsidRPr="000B54DD">
        <w:rPr>
          <w:rFonts w:ascii="Times New Roman" w:hAnsi="Times New Roman"/>
          <w:sz w:val="28"/>
          <w:szCs w:val="28"/>
        </w:rPr>
        <w:t>и его территориальными органами</w:t>
      </w:r>
      <w:r w:rsidR="0080367B" w:rsidRPr="000B54DD">
        <w:rPr>
          <w:rFonts w:ascii="Times New Roman" w:hAnsi="Times New Roman"/>
          <w:sz w:val="28"/>
          <w:szCs w:val="28"/>
        </w:rPr>
        <w:t>, осуществляющим</w:t>
      </w:r>
      <w:r w:rsidR="00EB5CF8" w:rsidRPr="000B54DD">
        <w:rPr>
          <w:rFonts w:ascii="Times New Roman" w:hAnsi="Times New Roman"/>
          <w:sz w:val="28"/>
          <w:szCs w:val="28"/>
        </w:rPr>
        <w:t>и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="00D276BC" w:rsidRPr="000B54DD">
        <w:rPr>
          <w:rFonts w:ascii="Times New Roman" w:hAnsi="Times New Roman"/>
          <w:sz w:val="28"/>
          <w:szCs w:val="28"/>
        </w:rPr>
        <w:t xml:space="preserve">единый </w:t>
      </w:r>
      <w:r w:rsidR="0080367B" w:rsidRPr="000B54DD">
        <w:rPr>
          <w:rFonts w:ascii="Times New Roman" w:hAnsi="Times New Roman"/>
          <w:sz w:val="28"/>
          <w:szCs w:val="28"/>
        </w:rPr>
        <w:t>учет ПОО на территории Российской Федерации</w:t>
      </w:r>
      <w:r w:rsidR="00EB5CF8" w:rsidRPr="000B54DD">
        <w:rPr>
          <w:rFonts w:ascii="Times New Roman" w:hAnsi="Times New Roman"/>
          <w:sz w:val="28"/>
          <w:szCs w:val="28"/>
        </w:rPr>
        <w:t>.</w:t>
      </w:r>
    </w:p>
    <w:p w:rsidR="006601D4" w:rsidRPr="003A095C" w:rsidRDefault="006601D4" w:rsidP="006601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hi-IN" w:bidi="hi-IN"/>
        </w:rPr>
      </w:pPr>
    </w:p>
    <w:p w:rsidR="003A095C" w:rsidRDefault="001C7FAD" w:rsidP="003A095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3A095C">
        <w:rPr>
          <w:rFonts w:ascii="Times New Roman" w:hAnsi="Times New Roman"/>
          <w:b/>
          <w:bCs/>
          <w:sz w:val="28"/>
          <w:szCs w:val="28"/>
          <w:lang w:eastAsia="hi-IN" w:bidi="hi-IN"/>
        </w:rPr>
        <w:t>4</w:t>
      </w:r>
      <w:r w:rsidR="002E7E7A" w:rsidRPr="003A095C">
        <w:rPr>
          <w:rFonts w:ascii="Times New Roman" w:hAnsi="Times New Roman"/>
          <w:b/>
          <w:bCs/>
          <w:sz w:val="28"/>
          <w:szCs w:val="28"/>
          <w:lang w:eastAsia="hi-IN" w:bidi="hi-IN"/>
        </w:rPr>
        <w:t>.</w:t>
      </w:r>
      <w:r w:rsidR="002E7E7A" w:rsidRPr="003A095C">
        <w:rPr>
          <w:rFonts w:ascii="Times New Roman" w:hAnsi="Times New Roman"/>
          <w:bCs/>
          <w:sz w:val="28"/>
          <w:szCs w:val="28"/>
          <w:lang w:eastAsia="hi-IN" w:bidi="hi-IN"/>
        </w:rPr>
        <w:t xml:space="preserve"> В </w:t>
      </w:r>
      <w:r w:rsidR="00985CB3" w:rsidRPr="003A095C">
        <w:rPr>
          <w:rFonts w:ascii="Times New Roman" w:hAnsi="Times New Roman"/>
          <w:bCs/>
          <w:sz w:val="28"/>
          <w:szCs w:val="28"/>
          <w:lang w:eastAsia="hi-IN" w:bidi="hi-IN"/>
        </w:rPr>
        <w:t>целях</w:t>
      </w:r>
      <w:r w:rsidR="002E7E7A" w:rsidRPr="003A095C">
        <w:rPr>
          <w:rFonts w:ascii="Times New Roman" w:hAnsi="Times New Roman"/>
          <w:bCs/>
          <w:sz w:val="28"/>
          <w:szCs w:val="28"/>
          <w:lang w:eastAsia="hi-IN" w:bidi="hi-IN"/>
        </w:rPr>
        <w:t xml:space="preserve"> настоящих Методических рекомендаций используются следующие </w:t>
      </w:r>
      <w:r w:rsidR="00985CB3" w:rsidRPr="003A095C">
        <w:rPr>
          <w:rFonts w:ascii="Times New Roman" w:hAnsi="Times New Roman"/>
          <w:bCs/>
          <w:sz w:val="28"/>
          <w:szCs w:val="28"/>
          <w:lang w:eastAsia="hi-IN" w:bidi="hi-IN"/>
        </w:rPr>
        <w:t xml:space="preserve">основные </w:t>
      </w:r>
      <w:r w:rsidR="005E229E" w:rsidRPr="003A095C">
        <w:rPr>
          <w:rFonts w:ascii="Times New Roman" w:hAnsi="Times New Roman"/>
          <w:bCs/>
          <w:sz w:val="28"/>
          <w:szCs w:val="28"/>
          <w:lang w:eastAsia="hi-IN" w:bidi="hi-IN"/>
        </w:rPr>
        <w:t>понятия</w:t>
      </w:r>
      <w:r w:rsidR="002E7E7A" w:rsidRPr="003A095C">
        <w:rPr>
          <w:rFonts w:ascii="Times New Roman" w:hAnsi="Times New Roman"/>
          <w:bCs/>
          <w:sz w:val="28"/>
          <w:szCs w:val="28"/>
          <w:lang w:eastAsia="hi-IN" w:bidi="hi-IN"/>
        </w:rPr>
        <w:t>:</w:t>
      </w:r>
    </w:p>
    <w:p w:rsidR="00B25E33" w:rsidRDefault="00B25E33" w:rsidP="00B25E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25E33" w:rsidRDefault="00B25E33" w:rsidP="00B25E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095C">
        <w:rPr>
          <w:rFonts w:ascii="Times New Roman" w:hAnsi="Times New Roman"/>
          <w:b/>
          <w:bCs/>
          <w:sz w:val="28"/>
          <w:szCs w:val="28"/>
          <w:lang w:eastAsia="ru-RU"/>
        </w:rPr>
        <w:t>Потенциально опасный объект</w:t>
      </w:r>
      <w:r w:rsidRPr="003A095C">
        <w:rPr>
          <w:rFonts w:ascii="Times New Roman" w:hAnsi="Times New Roman"/>
          <w:sz w:val="28"/>
          <w:szCs w:val="28"/>
          <w:lang w:eastAsia="ru-RU"/>
        </w:rPr>
        <w:t xml:space="preserve"> – это объект, на котором расположены здания и сооружения повышенного уровня ответственности, либо объект, на котором возможно одновременное пребывание более пяти тысяч человек </w:t>
      </w:r>
      <w:r w:rsidRPr="003A095C">
        <w:rPr>
          <w:rFonts w:ascii="Times New Roman" w:hAnsi="Times New Roman"/>
          <w:i/>
          <w:sz w:val="28"/>
          <w:szCs w:val="28"/>
          <w:lang w:eastAsia="ru-RU"/>
        </w:rPr>
        <w:t xml:space="preserve">(статья 1 главы </w:t>
      </w:r>
      <w:r w:rsidRPr="003A095C">
        <w:rPr>
          <w:rFonts w:ascii="Times New Roman" w:hAnsi="Times New Roman"/>
          <w:i/>
          <w:sz w:val="28"/>
          <w:szCs w:val="28"/>
          <w:lang w:val="en-US" w:eastAsia="ru-RU"/>
        </w:rPr>
        <w:t>I</w:t>
      </w:r>
      <w:r w:rsidR="00DB24D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3A095C">
        <w:rPr>
          <w:rFonts w:ascii="Times New Roman" w:hAnsi="Times New Roman"/>
          <w:i/>
          <w:sz w:val="28"/>
          <w:szCs w:val="28"/>
        </w:rPr>
        <w:t>Федерального закона от 21 дека</w:t>
      </w:r>
      <w:r w:rsidR="007F6D66">
        <w:rPr>
          <w:rFonts w:ascii="Times New Roman" w:hAnsi="Times New Roman"/>
          <w:i/>
          <w:sz w:val="28"/>
          <w:szCs w:val="28"/>
        </w:rPr>
        <w:t xml:space="preserve">бря 1994 г. № 68-ФЗ </w:t>
      </w:r>
      <w:r w:rsidRPr="003A095C">
        <w:rPr>
          <w:rFonts w:ascii="Times New Roman" w:hAnsi="Times New Roman"/>
          <w:i/>
          <w:sz w:val="28"/>
          <w:szCs w:val="28"/>
        </w:rPr>
        <w:t>«О защите населения и территорий от чрезвычайных ситуаций природного и техногенного характера»</w:t>
      </w:r>
      <w:r w:rsidRPr="003A095C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3A095C">
        <w:rPr>
          <w:rFonts w:ascii="Times New Roman" w:hAnsi="Times New Roman"/>
          <w:sz w:val="28"/>
          <w:szCs w:val="28"/>
          <w:lang w:eastAsia="ru-RU"/>
        </w:rPr>
        <w:t>.</w:t>
      </w:r>
    </w:p>
    <w:p w:rsidR="005F5751" w:rsidRPr="00EA38A6" w:rsidRDefault="005F5751" w:rsidP="005F5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8A6">
        <w:rPr>
          <w:rFonts w:ascii="Times New Roman" w:hAnsi="Times New Roman"/>
          <w:b/>
          <w:sz w:val="28"/>
          <w:szCs w:val="28"/>
        </w:rPr>
        <w:t>Объект</w:t>
      </w:r>
      <w:r w:rsidRPr="00EA38A6">
        <w:rPr>
          <w:rFonts w:ascii="Times New Roman" w:hAnsi="Times New Roman"/>
          <w:sz w:val="28"/>
          <w:szCs w:val="28"/>
        </w:rPr>
        <w:t xml:space="preserve"> – это эксплуатируемое одним физическим лицом (индивидуальным предпринимателем) или юридическим лицом предприятие или его цехи, участки, площадки, здание, сооружение, линейный объект, объект капитального строительства (за исключением объектов, строительство которых не завершено), </w:t>
      </w:r>
      <w:r w:rsidRPr="005F5751">
        <w:rPr>
          <w:rFonts w:ascii="Times New Roman" w:hAnsi="Times New Roman"/>
          <w:sz w:val="28"/>
          <w:szCs w:val="28"/>
        </w:rPr>
        <w:t xml:space="preserve">земельный участок или акватория либо их </w:t>
      </w:r>
      <w:r w:rsidRPr="00EA38A6">
        <w:rPr>
          <w:rFonts w:ascii="Times New Roman" w:hAnsi="Times New Roman"/>
          <w:sz w:val="28"/>
          <w:szCs w:val="28"/>
        </w:rPr>
        <w:t xml:space="preserve">совокупность, объединенные единым назначением, неразрывно связанные физически и (или) технологически и размещенные в границах обособленной территории. </w:t>
      </w:r>
    </w:p>
    <w:p w:rsidR="005868B7" w:rsidRPr="007571D2" w:rsidRDefault="0033747B" w:rsidP="004173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1D2">
        <w:rPr>
          <w:rFonts w:ascii="Times New Roman" w:hAnsi="Times New Roman"/>
          <w:b/>
          <w:sz w:val="28"/>
          <w:szCs w:val="28"/>
        </w:rPr>
        <w:t>П</w:t>
      </w:r>
      <w:r w:rsidR="0040000D" w:rsidRPr="007571D2">
        <w:rPr>
          <w:rFonts w:ascii="Times New Roman" w:hAnsi="Times New Roman"/>
          <w:b/>
          <w:sz w:val="28"/>
          <w:szCs w:val="28"/>
        </w:rPr>
        <w:t>редприятие</w:t>
      </w:r>
      <w:r w:rsidR="00FB1843">
        <w:rPr>
          <w:rFonts w:ascii="Times New Roman" w:hAnsi="Times New Roman"/>
          <w:b/>
          <w:sz w:val="28"/>
          <w:szCs w:val="28"/>
        </w:rPr>
        <w:t xml:space="preserve"> </w:t>
      </w:r>
      <w:r w:rsidR="00DE1D3F" w:rsidRPr="007571D2">
        <w:rPr>
          <w:rFonts w:ascii="Times New Roman" w:hAnsi="Times New Roman"/>
          <w:sz w:val="28"/>
          <w:szCs w:val="28"/>
        </w:rPr>
        <w:t>–</w:t>
      </w:r>
      <w:r w:rsidR="0040000D" w:rsidRPr="007571D2">
        <w:rPr>
          <w:rFonts w:ascii="Times New Roman" w:hAnsi="Times New Roman"/>
          <w:sz w:val="28"/>
          <w:szCs w:val="28"/>
        </w:rPr>
        <w:t xml:space="preserve"> имущественный комплекс, используемый для осуществления предпринимательской и иной деятельности</w:t>
      </w:r>
      <w:r w:rsidR="00A25FF6" w:rsidRPr="007571D2">
        <w:rPr>
          <w:rFonts w:ascii="Times New Roman" w:hAnsi="Times New Roman"/>
          <w:sz w:val="28"/>
          <w:szCs w:val="28"/>
        </w:rPr>
        <w:t xml:space="preserve"> в соответствии с законод</w:t>
      </w:r>
      <w:r w:rsidR="002A6B78" w:rsidRPr="007571D2">
        <w:rPr>
          <w:rFonts w:ascii="Times New Roman" w:hAnsi="Times New Roman"/>
          <w:sz w:val="28"/>
          <w:szCs w:val="28"/>
        </w:rPr>
        <w:t>ательством Российской Федерации.</w:t>
      </w:r>
    </w:p>
    <w:p w:rsidR="004A56F7" w:rsidRPr="007571D2" w:rsidRDefault="004A56F7" w:rsidP="004A56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1D2">
        <w:rPr>
          <w:rFonts w:ascii="Times New Roman" w:hAnsi="Times New Roman"/>
          <w:b/>
          <w:bCs/>
          <w:sz w:val="28"/>
          <w:szCs w:val="28"/>
          <w:lang w:eastAsia="ru-RU"/>
        </w:rPr>
        <w:t>Линейные объекты</w:t>
      </w:r>
      <w:r w:rsidR="00FB18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7571D2">
        <w:rPr>
          <w:rFonts w:ascii="Times New Roman" w:hAnsi="Times New Roman"/>
          <w:sz w:val="28"/>
          <w:szCs w:val="28"/>
          <w:lang w:eastAsia="ru-RU"/>
        </w:rPr>
        <w:t xml:space="preserve">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</w:t>
      </w:r>
      <w:r w:rsidRPr="007571D2">
        <w:rPr>
          <w:rFonts w:ascii="Times New Roman" w:hAnsi="Times New Roman"/>
          <w:i/>
          <w:sz w:val="28"/>
          <w:szCs w:val="28"/>
          <w:lang w:eastAsia="ru-RU"/>
        </w:rPr>
        <w:t xml:space="preserve">(статья 1 главы </w:t>
      </w:r>
      <w:r w:rsidRPr="007571D2">
        <w:rPr>
          <w:rFonts w:ascii="Times New Roman" w:hAnsi="Times New Roman"/>
          <w:i/>
          <w:sz w:val="28"/>
          <w:szCs w:val="28"/>
          <w:lang w:val="en-US" w:eastAsia="ru-RU"/>
        </w:rPr>
        <w:t>I</w:t>
      </w:r>
      <w:r w:rsidR="007F6D66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571D2">
        <w:rPr>
          <w:rFonts w:ascii="Times New Roman" w:hAnsi="Times New Roman"/>
          <w:i/>
          <w:sz w:val="28"/>
          <w:szCs w:val="28"/>
        </w:rPr>
        <w:t>Градостроительного кодекса Российской Федерации от 29 декабря 2004 г.</w:t>
      </w:r>
      <w:r w:rsidR="007F6D66">
        <w:rPr>
          <w:rFonts w:ascii="Times New Roman" w:hAnsi="Times New Roman"/>
          <w:i/>
          <w:sz w:val="28"/>
          <w:szCs w:val="28"/>
        </w:rPr>
        <w:t xml:space="preserve">       </w:t>
      </w:r>
      <w:r>
        <w:rPr>
          <w:rFonts w:ascii="Times New Roman" w:hAnsi="Times New Roman"/>
          <w:i/>
          <w:sz w:val="28"/>
          <w:szCs w:val="28"/>
        </w:rPr>
        <w:t>№</w:t>
      </w:r>
      <w:r w:rsidRPr="007571D2">
        <w:rPr>
          <w:rFonts w:ascii="Times New Roman" w:hAnsi="Times New Roman"/>
          <w:i/>
          <w:sz w:val="28"/>
          <w:szCs w:val="28"/>
        </w:rPr>
        <w:t xml:space="preserve"> 190-ФЗ</w:t>
      </w:r>
      <w:r w:rsidRPr="007571D2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7571D2">
        <w:rPr>
          <w:rFonts w:ascii="Times New Roman" w:hAnsi="Times New Roman"/>
          <w:sz w:val="28"/>
          <w:szCs w:val="28"/>
          <w:lang w:eastAsia="ru-RU"/>
        </w:rPr>
        <w:t>.</w:t>
      </w:r>
    </w:p>
    <w:p w:rsidR="00BA461C" w:rsidRDefault="005F5751" w:rsidP="00BA461C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b w:val="0"/>
          <w:bCs w:val="0"/>
          <w:i/>
          <w:color w:val="auto"/>
          <w:sz w:val="28"/>
          <w:szCs w:val="28"/>
        </w:rPr>
      </w:pPr>
      <w:bookmarkStart w:id="1" w:name="sub_207"/>
      <w:r w:rsidRPr="005F5751">
        <w:rPr>
          <w:rFonts w:ascii="Times New Roman" w:hAnsi="Times New Roman"/>
          <w:b/>
          <w:sz w:val="28"/>
          <w:szCs w:val="28"/>
        </w:rPr>
        <w:t>Л</w:t>
      </w:r>
      <w:r w:rsidRPr="005F5751">
        <w:rPr>
          <w:rStyle w:val="afd"/>
          <w:rFonts w:ascii="Times New Roman" w:hAnsi="Times New Roman"/>
          <w:color w:val="auto"/>
          <w:sz w:val="28"/>
          <w:szCs w:val="28"/>
        </w:rPr>
        <w:t>инейные объекты топливно-энергетического комплекса</w:t>
      </w:r>
      <w:r w:rsidRPr="005F5751">
        <w:rPr>
          <w:rFonts w:ascii="Times New Roman" w:hAnsi="Times New Roman"/>
          <w:sz w:val="28"/>
          <w:szCs w:val="28"/>
        </w:rPr>
        <w:t xml:space="preserve"> - система линейно-протяженных объектов топливно-энергетического комплекса (электрические сети, магистральные газопроводы, нефтепроводы и нефтепродуктопроводы), предназначенных для обеспечения передачи электрической энергии, транспортировки газа, нефти и нефтепродуктов </w:t>
      </w:r>
      <w:r w:rsidRPr="005F5751">
        <w:rPr>
          <w:rFonts w:ascii="Times New Roman" w:hAnsi="Times New Roman"/>
          <w:i/>
          <w:sz w:val="28"/>
          <w:szCs w:val="28"/>
        </w:rPr>
        <w:t xml:space="preserve">(статья 2 </w:t>
      </w:r>
      <w:r w:rsidRPr="005F5751">
        <w:rPr>
          <w:rStyle w:val="af6"/>
          <w:rFonts w:ascii="Times New Roman" w:hAnsi="Times New Roman"/>
          <w:b w:val="0"/>
          <w:bCs w:val="0"/>
          <w:i/>
          <w:color w:val="auto"/>
          <w:sz w:val="28"/>
          <w:szCs w:val="28"/>
        </w:rPr>
        <w:t>Федерального закона от 21 июля 2011 г. № 256-ФЗ «О безопасности объектов топливно-энергетического комплекса»).</w:t>
      </w:r>
      <w:bookmarkStart w:id="2" w:name="sub_226"/>
      <w:bookmarkEnd w:id="1"/>
    </w:p>
    <w:p w:rsidR="005F5751" w:rsidRPr="005F5751" w:rsidRDefault="005F5751" w:rsidP="00BA461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F5751">
        <w:rPr>
          <w:rFonts w:ascii="Times New Roman" w:hAnsi="Times New Roman"/>
          <w:sz w:val="28"/>
          <w:szCs w:val="28"/>
          <w:lang w:eastAsia="ru-RU"/>
        </w:rPr>
        <w:t>З</w:t>
      </w:r>
      <w:r w:rsidRPr="005F5751">
        <w:rPr>
          <w:rFonts w:ascii="Times New Roman" w:hAnsi="Times New Roman"/>
          <w:b/>
          <w:bCs/>
          <w:sz w:val="28"/>
          <w:szCs w:val="28"/>
          <w:lang w:eastAsia="ru-RU"/>
        </w:rPr>
        <w:t>дание</w:t>
      </w:r>
      <w:r w:rsidRPr="005F5751">
        <w:rPr>
          <w:rFonts w:ascii="Times New Roman" w:hAnsi="Times New Roman"/>
          <w:sz w:val="28"/>
          <w:szCs w:val="28"/>
          <w:lang w:eastAsia="ru-RU"/>
        </w:rPr>
        <w:t xml:space="preserve"> -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</w:t>
      </w:r>
      <w:bookmarkEnd w:id="2"/>
      <w:r w:rsidR="00FB18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5751">
        <w:rPr>
          <w:rFonts w:ascii="Times New Roman" w:hAnsi="Times New Roman"/>
          <w:i/>
          <w:sz w:val="28"/>
          <w:szCs w:val="28"/>
          <w:lang w:eastAsia="ru-RU"/>
        </w:rPr>
        <w:t xml:space="preserve">(статья 2 главы 1 </w:t>
      </w:r>
      <w:r w:rsidRPr="005F5751">
        <w:rPr>
          <w:rFonts w:ascii="Times New Roman" w:hAnsi="Times New Roman"/>
          <w:i/>
          <w:sz w:val="28"/>
          <w:szCs w:val="28"/>
        </w:rPr>
        <w:t>Федерального закона от 30 декабря 2009 г. №384-ФЗ «Технический регламент о безопасности зданий и сооружений»).</w:t>
      </w:r>
    </w:p>
    <w:p w:rsidR="005F5751" w:rsidRPr="005F5751" w:rsidRDefault="005F5751" w:rsidP="005F5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F5751">
        <w:rPr>
          <w:rFonts w:ascii="Times New Roman" w:hAnsi="Times New Roman"/>
          <w:b/>
          <w:bCs/>
          <w:sz w:val="28"/>
          <w:szCs w:val="28"/>
          <w:lang w:eastAsia="ru-RU"/>
        </w:rPr>
        <w:t>Сооружение</w:t>
      </w:r>
      <w:r w:rsidRPr="005F5751">
        <w:rPr>
          <w:rFonts w:ascii="Times New Roman" w:hAnsi="Times New Roman"/>
          <w:sz w:val="28"/>
          <w:szCs w:val="28"/>
          <w:lang w:eastAsia="ru-RU"/>
        </w:rPr>
        <w:t xml:space="preserve">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</w:t>
      </w:r>
      <w:r w:rsidRPr="005F575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 </w:t>
      </w:r>
      <w:r w:rsidRPr="005F5751">
        <w:rPr>
          <w:rFonts w:ascii="Times New Roman" w:hAnsi="Times New Roman"/>
          <w:i/>
          <w:sz w:val="28"/>
          <w:szCs w:val="28"/>
          <w:lang w:eastAsia="ru-RU"/>
        </w:rPr>
        <w:t xml:space="preserve">(статья 2 главы 1 </w:t>
      </w:r>
      <w:r w:rsidRPr="005F5751">
        <w:rPr>
          <w:rFonts w:ascii="Times New Roman" w:hAnsi="Times New Roman"/>
          <w:i/>
          <w:sz w:val="28"/>
          <w:szCs w:val="28"/>
        </w:rPr>
        <w:t>Федерального закона от 30 декабря 2009 г. №384-ФЗ «Технический регламент о безопасности зданий и сооружений»).</w:t>
      </w:r>
    </w:p>
    <w:p w:rsidR="000B5131" w:rsidRPr="004A56F7" w:rsidRDefault="000B5131" w:rsidP="00417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56F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Объект капитального строительства </w:t>
      </w:r>
      <w:r w:rsidRPr="004A56F7">
        <w:rPr>
          <w:rFonts w:ascii="Times New Roman" w:hAnsi="Times New Roman"/>
          <w:bCs/>
          <w:sz w:val="28"/>
          <w:szCs w:val="28"/>
          <w:lang w:eastAsia="ru-RU"/>
        </w:rPr>
        <w:t xml:space="preserve">– 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 </w:t>
      </w:r>
      <w:r w:rsidRPr="004A56F7">
        <w:rPr>
          <w:rFonts w:ascii="Times New Roman" w:hAnsi="Times New Roman"/>
          <w:i/>
          <w:sz w:val="28"/>
          <w:szCs w:val="28"/>
          <w:lang w:eastAsia="ru-RU"/>
        </w:rPr>
        <w:t xml:space="preserve">(статья 1 главы </w:t>
      </w:r>
      <w:r w:rsidRPr="004A56F7">
        <w:rPr>
          <w:rFonts w:ascii="Times New Roman" w:hAnsi="Times New Roman"/>
          <w:i/>
          <w:sz w:val="28"/>
          <w:szCs w:val="28"/>
          <w:lang w:val="en-US" w:eastAsia="ru-RU"/>
        </w:rPr>
        <w:t>I</w:t>
      </w:r>
      <w:r w:rsidRPr="004A56F7">
        <w:rPr>
          <w:rFonts w:ascii="Times New Roman" w:hAnsi="Times New Roman"/>
          <w:i/>
          <w:sz w:val="28"/>
          <w:szCs w:val="28"/>
        </w:rPr>
        <w:t>Градостроительного кодекса Российской Федерации от 29 декабря 2004 г. № 190-ФЗ</w:t>
      </w:r>
      <w:r w:rsidRPr="004A56F7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4A56F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F5751" w:rsidRPr="00973876" w:rsidRDefault="005F5751" w:rsidP="005F5751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EA38A6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EA38A6">
        <w:rPr>
          <w:rFonts w:ascii="Times New Roman" w:hAnsi="Times New Roman"/>
          <w:b/>
          <w:bCs/>
          <w:sz w:val="28"/>
          <w:szCs w:val="28"/>
          <w:lang w:eastAsia="ru-RU"/>
        </w:rPr>
        <w:t>бособленная территория</w:t>
      </w:r>
      <w:r w:rsidRPr="00EA38A6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973876">
        <w:rPr>
          <w:rFonts w:ascii="Times New Roman" w:hAnsi="Times New Roman"/>
          <w:sz w:val="28"/>
          <w:szCs w:val="28"/>
          <w:lang w:eastAsia="ru-RU"/>
        </w:rPr>
        <w:t xml:space="preserve">территория и (или) акватория, границы которых обозначены ограждением (объектами естественного и (или) искусственного происхождения) и (или) географическими координатами. </w:t>
      </w:r>
    </w:p>
    <w:p w:rsidR="005F5751" w:rsidRPr="00EB2B5F" w:rsidRDefault="005F5751" w:rsidP="005F5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876">
        <w:rPr>
          <w:rFonts w:ascii="Times New Roman" w:hAnsi="Times New Roman"/>
          <w:b/>
          <w:sz w:val="28"/>
          <w:szCs w:val="28"/>
        </w:rPr>
        <w:t xml:space="preserve">Акватория – </w:t>
      </w:r>
      <w:r w:rsidRPr="00973876">
        <w:rPr>
          <w:rFonts w:ascii="Times New Roman" w:hAnsi="Times New Roman"/>
          <w:sz w:val="28"/>
          <w:szCs w:val="28"/>
        </w:rPr>
        <w:t>водное пространство в пределах естественных</w:t>
      </w:r>
      <w:r w:rsidRPr="00EB2B5F">
        <w:rPr>
          <w:rFonts w:ascii="Times New Roman" w:hAnsi="Times New Roman"/>
          <w:sz w:val="28"/>
          <w:szCs w:val="28"/>
        </w:rPr>
        <w:t>, искусственных или условных границ.</w:t>
      </w:r>
    </w:p>
    <w:p w:rsidR="00973876" w:rsidRPr="00973876" w:rsidRDefault="00973876" w:rsidP="0097387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3876">
        <w:rPr>
          <w:rFonts w:ascii="Times New Roman" w:hAnsi="Times New Roman"/>
          <w:b/>
          <w:sz w:val="28"/>
          <w:szCs w:val="28"/>
          <w:lang w:eastAsia="ru-RU"/>
        </w:rPr>
        <w:t>Класс опасности потенциально опасного объекта</w:t>
      </w:r>
      <w:r w:rsidRPr="00973876">
        <w:rPr>
          <w:rFonts w:ascii="Times New Roman" w:hAnsi="Times New Roman"/>
          <w:sz w:val="28"/>
          <w:szCs w:val="28"/>
          <w:lang w:eastAsia="ru-RU"/>
        </w:rPr>
        <w:t xml:space="preserve"> – присваиваемое потенциально опасному объекту значение класса опасности по результатам прогнозирования и оценки возможных последствий чрезвычайных ситуаций техногенного характера при возникновении источника чрезвычайной ситуации в границах территории и (или) акватории  (обособленной территории) потенциально опасного объекта.</w:t>
      </w:r>
    </w:p>
    <w:p w:rsidR="00973876" w:rsidRPr="00973876" w:rsidRDefault="00973876" w:rsidP="009738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3876">
        <w:rPr>
          <w:rFonts w:ascii="Times New Roman" w:hAnsi="Times New Roman"/>
          <w:b/>
          <w:sz w:val="28"/>
          <w:szCs w:val="28"/>
          <w:lang w:eastAsia="ru-RU"/>
        </w:rPr>
        <w:t>Источник чрезвычайной ситуации техногенного характера</w:t>
      </w:r>
      <w:r w:rsidRPr="00973876">
        <w:rPr>
          <w:rFonts w:ascii="Times New Roman" w:hAnsi="Times New Roman"/>
          <w:sz w:val="28"/>
          <w:szCs w:val="28"/>
          <w:lang w:eastAsia="ru-RU"/>
        </w:rPr>
        <w:t xml:space="preserve"> – опасное техногенное происшествие, авария, в результате возникновения которых на территории и (или) акватории потенциально опасного объекта, муниципального образования и (или) субъекта Российской Федерации </w:t>
      </w:r>
      <w:r w:rsidR="00EB0A39" w:rsidRPr="00BA461C">
        <w:rPr>
          <w:rFonts w:ascii="Times New Roman" w:hAnsi="Times New Roman"/>
          <w:sz w:val="28"/>
          <w:szCs w:val="28"/>
          <w:lang w:eastAsia="ru-RU"/>
        </w:rPr>
        <w:t xml:space="preserve">может </w:t>
      </w:r>
      <w:r w:rsidRPr="00973876">
        <w:rPr>
          <w:rFonts w:ascii="Times New Roman" w:hAnsi="Times New Roman"/>
          <w:sz w:val="28"/>
          <w:szCs w:val="28"/>
          <w:lang w:eastAsia="ru-RU"/>
        </w:rPr>
        <w:t>сложи</w:t>
      </w:r>
      <w:r w:rsidR="00EB0A39">
        <w:rPr>
          <w:rFonts w:ascii="Times New Roman" w:hAnsi="Times New Roman"/>
          <w:sz w:val="28"/>
          <w:szCs w:val="28"/>
          <w:lang w:eastAsia="ru-RU"/>
        </w:rPr>
        <w:t>ться</w:t>
      </w:r>
      <w:r w:rsidRPr="00973876">
        <w:rPr>
          <w:rFonts w:ascii="Times New Roman" w:hAnsi="Times New Roman"/>
          <w:sz w:val="28"/>
          <w:szCs w:val="28"/>
          <w:lang w:eastAsia="ru-RU"/>
        </w:rPr>
        <w:t xml:space="preserve"> (произо</w:t>
      </w:r>
      <w:r w:rsidR="00EB0A39">
        <w:rPr>
          <w:rFonts w:ascii="Times New Roman" w:hAnsi="Times New Roman"/>
          <w:sz w:val="28"/>
          <w:szCs w:val="28"/>
          <w:lang w:eastAsia="ru-RU"/>
        </w:rPr>
        <w:t>йти</w:t>
      </w:r>
      <w:r w:rsidRPr="00973876">
        <w:rPr>
          <w:rFonts w:ascii="Times New Roman" w:hAnsi="Times New Roman"/>
          <w:sz w:val="28"/>
          <w:szCs w:val="28"/>
          <w:lang w:eastAsia="ru-RU"/>
        </w:rPr>
        <w:t>)  чрезвычайная ситуация техногенного характера.</w:t>
      </w:r>
    </w:p>
    <w:p w:rsidR="00522267" w:rsidRDefault="00340DFF" w:rsidP="00417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1D2">
        <w:rPr>
          <w:rFonts w:ascii="Times New Roman" w:hAnsi="Times New Roman"/>
          <w:b/>
          <w:sz w:val="28"/>
          <w:szCs w:val="28"/>
        </w:rPr>
        <w:t>О</w:t>
      </w:r>
      <w:r w:rsidR="00522267" w:rsidRPr="007571D2">
        <w:rPr>
          <w:rFonts w:ascii="Times New Roman" w:hAnsi="Times New Roman"/>
          <w:b/>
          <w:sz w:val="28"/>
          <w:szCs w:val="28"/>
        </w:rPr>
        <w:t>рганизация</w:t>
      </w:r>
      <w:r w:rsidRPr="007571D2">
        <w:rPr>
          <w:rFonts w:ascii="Times New Roman" w:hAnsi="Times New Roman"/>
          <w:b/>
          <w:sz w:val="28"/>
          <w:szCs w:val="28"/>
        </w:rPr>
        <w:t>,</w:t>
      </w:r>
      <w:r w:rsidR="000E79E1">
        <w:rPr>
          <w:rFonts w:ascii="Times New Roman" w:hAnsi="Times New Roman"/>
          <w:b/>
          <w:sz w:val="28"/>
          <w:szCs w:val="28"/>
        </w:rPr>
        <w:t xml:space="preserve"> </w:t>
      </w:r>
      <w:r w:rsidRPr="007571D2">
        <w:rPr>
          <w:rFonts w:ascii="Times New Roman" w:hAnsi="Times New Roman"/>
          <w:sz w:val="28"/>
          <w:szCs w:val="28"/>
        </w:rPr>
        <w:t>э</w:t>
      </w:r>
      <w:r w:rsidRPr="007571D2">
        <w:rPr>
          <w:rFonts w:ascii="Times New Roman" w:hAnsi="Times New Roman"/>
          <w:b/>
          <w:sz w:val="28"/>
          <w:szCs w:val="28"/>
        </w:rPr>
        <w:t>ксплуатирующая</w:t>
      </w:r>
      <w:r w:rsidR="000E79E1">
        <w:rPr>
          <w:rFonts w:ascii="Times New Roman" w:hAnsi="Times New Roman"/>
          <w:b/>
          <w:sz w:val="28"/>
          <w:szCs w:val="28"/>
        </w:rPr>
        <w:t xml:space="preserve"> </w:t>
      </w:r>
      <w:r w:rsidRPr="007571D2">
        <w:rPr>
          <w:rFonts w:ascii="Times New Roman" w:hAnsi="Times New Roman"/>
          <w:b/>
          <w:sz w:val="28"/>
          <w:szCs w:val="28"/>
        </w:rPr>
        <w:t>потенциально опасный объект</w:t>
      </w:r>
      <w:r w:rsidR="0097218A">
        <w:rPr>
          <w:rFonts w:ascii="Times New Roman" w:hAnsi="Times New Roman"/>
          <w:b/>
          <w:sz w:val="28"/>
          <w:szCs w:val="28"/>
        </w:rPr>
        <w:t>,</w:t>
      </w:r>
      <w:r w:rsidR="00522267" w:rsidRPr="007571D2">
        <w:rPr>
          <w:rFonts w:ascii="Times New Roman" w:hAnsi="Times New Roman"/>
          <w:sz w:val="28"/>
          <w:szCs w:val="28"/>
        </w:rPr>
        <w:t>–юридическое лицо независимо от формы собственности,</w:t>
      </w:r>
      <w:r w:rsidR="000E79E1">
        <w:rPr>
          <w:rFonts w:ascii="Times New Roman" w:hAnsi="Times New Roman"/>
          <w:sz w:val="28"/>
          <w:szCs w:val="28"/>
        </w:rPr>
        <w:t xml:space="preserve"> </w:t>
      </w:r>
      <w:r w:rsidR="00522267" w:rsidRPr="007571D2">
        <w:rPr>
          <w:rFonts w:ascii="Times New Roman" w:hAnsi="Times New Roman"/>
          <w:bCs/>
          <w:sz w:val="28"/>
          <w:szCs w:val="28"/>
        </w:rPr>
        <w:t>а также его филиалы и дочерние хозяйственные общества</w:t>
      </w:r>
      <w:r w:rsidR="00EB5CF8">
        <w:rPr>
          <w:rFonts w:ascii="Times New Roman" w:hAnsi="Times New Roman"/>
          <w:bCs/>
          <w:sz w:val="28"/>
          <w:szCs w:val="28"/>
        </w:rPr>
        <w:t>,</w:t>
      </w:r>
      <w:r w:rsidR="00522267" w:rsidRPr="007571D2">
        <w:rPr>
          <w:rFonts w:ascii="Times New Roman" w:hAnsi="Times New Roman"/>
          <w:bCs/>
          <w:sz w:val="28"/>
          <w:szCs w:val="28"/>
        </w:rPr>
        <w:t xml:space="preserve"> либо</w:t>
      </w:r>
      <w:r w:rsidR="000E79E1">
        <w:rPr>
          <w:rFonts w:ascii="Times New Roman" w:hAnsi="Times New Roman"/>
          <w:bCs/>
          <w:sz w:val="28"/>
          <w:szCs w:val="28"/>
        </w:rPr>
        <w:t xml:space="preserve"> </w:t>
      </w:r>
      <w:r w:rsidR="00522267" w:rsidRPr="007571D2">
        <w:rPr>
          <w:rFonts w:ascii="Times New Roman" w:hAnsi="Times New Roman"/>
          <w:sz w:val="28"/>
          <w:szCs w:val="28"/>
        </w:rPr>
        <w:t>индивидуальный предприниматель</w:t>
      </w:r>
      <w:r w:rsidR="00522267" w:rsidRPr="007571D2">
        <w:rPr>
          <w:rFonts w:ascii="Times New Roman" w:hAnsi="Times New Roman"/>
          <w:bCs/>
          <w:sz w:val="28"/>
          <w:szCs w:val="28"/>
        </w:rPr>
        <w:t xml:space="preserve">, </w:t>
      </w:r>
      <w:r w:rsidR="00BA59D8" w:rsidRPr="00EF68AD">
        <w:rPr>
          <w:rFonts w:ascii="Times New Roman" w:hAnsi="Times New Roman"/>
          <w:bCs/>
          <w:sz w:val="28"/>
          <w:szCs w:val="28"/>
        </w:rPr>
        <w:t xml:space="preserve">непосредственно </w:t>
      </w:r>
      <w:r w:rsidR="00522267" w:rsidRPr="00EF68AD">
        <w:rPr>
          <w:rFonts w:ascii="Times New Roman" w:hAnsi="Times New Roman"/>
          <w:bCs/>
          <w:sz w:val="28"/>
          <w:szCs w:val="28"/>
        </w:rPr>
        <w:t>владеющие</w:t>
      </w:r>
      <w:r w:rsidR="00522267" w:rsidRPr="007571D2">
        <w:rPr>
          <w:rFonts w:ascii="Times New Roman" w:hAnsi="Times New Roman"/>
          <w:bCs/>
          <w:sz w:val="28"/>
          <w:szCs w:val="28"/>
        </w:rPr>
        <w:t xml:space="preserve"> или использующие объект на праве оперативного управления, хозяйственного ведения, аренды или иных законных основаниях</w:t>
      </w:r>
      <w:r w:rsidR="00522267" w:rsidRPr="007571D2">
        <w:rPr>
          <w:rFonts w:ascii="Times New Roman" w:hAnsi="Times New Roman"/>
          <w:sz w:val="28"/>
          <w:szCs w:val="28"/>
        </w:rPr>
        <w:t xml:space="preserve">. </w:t>
      </w:r>
    </w:p>
    <w:p w:rsidR="004A56F7" w:rsidRDefault="004A56F7" w:rsidP="004A56F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1D2">
        <w:rPr>
          <w:rFonts w:ascii="Times New Roman" w:hAnsi="Times New Roman"/>
          <w:b/>
          <w:sz w:val="28"/>
          <w:szCs w:val="28"/>
          <w:lang w:eastAsia="ru-RU"/>
        </w:rPr>
        <w:t xml:space="preserve">Идентификация объекта </w:t>
      </w:r>
      <w:r w:rsidRPr="00F82DC0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7571D2">
        <w:rPr>
          <w:rFonts w:ascii="Times New Roman" w:hAnsi="Times New Roman"/>
          <w:sz w:val="28"/>
          <w:szCs w:val="28"/>
          <w:lang w:eastAsia="ru-RU"/>
        </w:rPr>
        <w:t>процесс выявления, распознавания и качественного описания всех конструктивных, технологических и иных признаков, характеризующих наличие на объекте зданий и сооружений повышенного уровня ответственности, либо возможность одновременного пребывания на объекте более пяти тысяч человек.</w:t>
      </w:r>
    </w:p>
    <w:p w:rsidR="008D4793" w:rsidRPr="007571D2" w:rsidRDefault="008D4793" w:rsidP="00417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71D2">
        <w:rPr>
          <w:rFonts w:ascii="Times New Roman" w:hAnsi="Times New Roman"/>
          <w:b/>
          <w:sz w:val="28"/>
          <w:szCs w:val="28"/>
        </w:rPr>
        <w:t>Отнесение объекта к потенциально опасному объекту</w:t>
      </w:r>
      <w:r w:rsidRPr="007571D2">
        <w:rPr>
          <w:rFonts w:ascii="Times New Roman" w:hAnsi="Times New Roman"/>
          <w:sz w:val="28"/>
          <w:szCs w:val="28"/>
        </w:rPr>
        <w:t xml:space="preserve"> – определенные последовательные действия, производимые эксплуатирующей организацией по идентификации объекта, </w:t>
      </w:r>
      <w:r w:rsidRPr="00936A2E">
        <w:rPr>
          <w:rFonts w:ascii="Times New Roman" w:hAnsi="Times New Roman"/>
          <w:sz w:val="28"/>
          <w:szCs w:val="28"/>
        </w:rPr>
        <w:t xml:space="preserve">подготовке и представлению </w:t>
      </w:r>
      <w:r w:rsidRPr="00712C68">
        <w:rPr>
          <w:rFonts w:ascii="Times New Roman" w:hAnsi="Times New Roman"/>
          <w:sz w:val="28"/>
          <w:szCs w:val="28"/>
        </w:rPr>
        <w:t xml:space="preserve">в </w:t>
      </w:r>
      <w:r w:rsidR="002A40F0" w:rsidRPr="00712C68">
        <w:rPr>
          <w:rFonts w:ascii="Times New Roman" w:hAnsi="Times New Roman"/>
          <w:sz w:val="28"/>
          <w:szCs w:val="28"/>
        </w:rPr>
        <w:t xml:space="preserve">уполномоченный </w:t>
      </w:r>
      <w:r w:rsidRPr="00712C68">
        <w:rPr>
          <w:rFonts w:ascii="Times New Roman" w:hAnsi="Times New Roman"/>
          <w:sz w:val="28"/>
          <w:szCs w:val="28"/>
        </w:rPr>
        <w:t xml:space="preserve">регистрирующий орган </w:t>
      </w:r>
      <w:r w:rsidRPr="007571D2">
        <w:rPr>
          <w:rFonts w:ascii="Times New Roman" w:hAnsi="Times New Roman"/>
          <w:sz w:val="28"/>
          <w:szCs w:val="28"/>
        </w:rPr>
        <w:t>установленным порядком сведений о потенциально опасном объекте.</w:t>
      </w:r>
    </w:p>
    <w:p w:rsidR="00712C68" w:rsidRPr="00712C68" w:rsidRDefault="00712C68" w:rsidP="00712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C68">
        <w:rPr>
          <w:rFonts w:ascii="Times New Roman" w:hAnsi="Times New Roman"/>
          <w:sz w:val="28"/>
          <w:szCs w:val="28"/>
        </w:rPr>
        <w:t>Регистрация потенциально опасного объекта в перечне потенциально опасных объектов Российской Федерации осуществляется с целью его учета и присвоения класса опасности.</w:t>
      </w:r>
    </w:p>
    <w:p w:rsidR="00182F34" w:rsidRPr="00712C68" w:rsidRDefault="00182F34" w:rsidP="002E61A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C68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Регистрация потенциально опасного объекта - </w:t>
      </w:r>
      <w:r w:rsidRPr="00712C68">
        <w:rPr>
          <w:rFonts w:ascii="Times New Roman" w:hAnsi="Times New Roman"/>
          <w:sz w:val="28"/>
          <w:szCs w:val="28"/>
        </w:rPr>
        <w:t xml:space="preserve">внесение сведений о потенциально опасном объекте и </w:t>
      </w:r>
      <w:r w:rsidRPr="002E61AF">
        <w:rPr>
          <w:rFonts w:ascii="Times New Roman" w:hAnsi="Times New Roman"/>
          <w:sz w:val="28"/>
          <w:szCs w:val="28"/>
        </w:rPr>
        <w:t>эксплуатирующей</w:t>
      </w:r>
      <w:r w:rsidRPr="00712C68">
        <w:rPr>
          <w:rFonts w:ascii="Times New Roman" w:hAnsi="Times New Roman"/>
          <w:sz w:val="28"/>
          <w:szCs w:val="28"/>
        </w:rPr>
        <w:t xml:space="preserve"> его организации в перечень потенциально опасных объектов</w:t>
      </w:r>
      <w:r w:rsidR="003110B4" w:rsidRPr="00712C68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712C68">
        <w:rPr>
          <w:rFonts w:ascii="Times New Roman" w:hAnsi="Times New Roman"/>
          <w:sz w:val="28"/>
          <w:szCs w:val="28"/>
        </w:rPr>
        <w:t xml:space="preserve">, присвоение </w:t>
      </w:r>
      <w:r w:rsidR="004B50DF" w:rsidRPr="00B34D25">
        <w:rPr>
          <w:rFonts w:ascii="Times New Roman" w:hAnsi="Times New Roman"/>
          <w:sz w:val="28"/>
          <w:szCs w:val="28"/>
          <w:shd w:val="clear" w:color="auto" w:fill="FFFFFF" w:themeFill="background1"/>
        </w:rPr>
        <w:t>класса опасности и</w:t>
      </w:r>
      <w:r w:rsidR="000E79E1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Pr="00B34D25">
        <w:rPr>
          <w:rFonts w:ascii="Times New Roman" w:hAnsi="Times New Roman"/>
          <w:sz w:val="28"/>
          <w:szCs w:val="28"/>
          <w:shd w:val="clear" w:color="auto" w:fill="FFFFFF" w:themeFill="background1"/>
        </w:rPr>
        <w:t>регистрационного</w:t>
      </w:r>
      <w:r w:rsidRPr="00712C68">
        <w:rPr>
          <w:rFonts w:ascii="Times New Roman" w:hAnsi="Times New Roman"/>
          <w:sz w:val="28"/>
          <w:szCs w:val="28"/>
        </w:rPr>
        <w:t xml:space="preserve"> номера такому объекту, а также выдача </w:t>
      </w:r>
      <w:r w:rsidR="003110B4" w:rsidRPr="00712C68">
        <w:rPr>
          <w:rFonts w:ascii="Times New Roman" w:hAnsi="Times New Roman"/>
          <w:sz w:val="28"/>
          <w:szCs w:val="28"/>
        </w:rPr>
        <w:t>документа, удостоверяющего</w:t>
      </w:r>
      <w:r w:rsidRPr="00712C68">
        <w:rPr>
          <w:rFonts w:ascii="Times New Roman" w:hAnsi="Times New Roman"/>
          <w:sz w:val="28"/>
          <w:szCs w:val="28"/>
        </w:rPr>
        <w:t xml:space="preserve"> регистраци</w:t>
      </w:r>
      <w:r w:rsidR="003110B4" w:rsidRPr="00712C68">
        <w:rPr>
          <w:rFonts w:ascii="Times New Roman" w:hAnsi="Times New Roman"/>
          <w:sz w:val="28"/>
          <w:szCs w:val="28"/>
        </w:rPr>
        <w:t>ю</w:t>
      </w:r>
      <w:r w:rsidRPr="00712C68">
        <w:rPr>
          <w:rFonts w:ascii="Times New Roman" w:hAnsi="Times New Roman"/>
          <w:sz w:val="28"/>
          <w:szCs w:val="28"/>
        </w:rPr>
        <w:t xml:space="preserve"> потенциально опасного объекта в перечне потенциально опасных объектов </w:t>
      </w:r>
      <w:r w:rsidR="003110B4" w:rsidRPr="00712C68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712C68">
        <w:rPr>
          <w:rFonts w:ascii="Times New Roman" w:hAnsi="Times New Roman"/>
          <w:sz w:val="28"/>
          <w:szCs w:val="28"/>
        </w:rPr>
        <w:t>(далее - свидетельство о регистрации</w:t>
      </w:r>
      <w:r w:rsidR="000E79E1">
        <w:rPr>
          <w:rFonts w:ascii="Times New Roman" w:hAnsi="Times New Roman"/>
          <w:sz w:val="28"/>
          <w:szCs w:val="28"/>
        </w:rPr>
        <w:t xml:space="preserve"> </w:t>
      </w:r>
      <w:r w:rsidR="004B50DF" w:rsidRPr="007D2792">
        <w:rPr>
          <w:rFonts w:ascii="Times New Roman" w:hAnsi="Times New Roman"/>
          <w:sz w:val="28"/>
          <w:szCs w:val="28"/>
        </w:rPr>
        <w:t>потенциально опасного объекта</w:t>
      </w:r>
      <w:r w:rsidRPr="00712C68">
        <w:rPr>
          <w:rFonts w:ascii="Times New Roman" w:hAnsi="Times New Roman"/>
          <w:sz w:val="28"/>
          <w:szCs w:val="28"/>
        </w:rPr>
        <w:t>).</w:t>
      </w:r>
    </w:p>
    <w:p w:rsidR="00EB2B5F" w:rsidRPr="00EB2B5F" w:rsidRDefault="00182F34" w:rsidP="009161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C68">
        <w:rPr>
          <w:rFonts w:ascii="Times New Roman" w:hAnsi="Times New Roman"/>
          <w:sz w:val="28"/>
          <w:szCs w:val="28"/>
        </w:rPr>
        <w:t xml:space="preserve">Регистрация </w:t>
      </w:r>
      <w:r w:rsidR="003110B4" w:rsidRPr="00712C68">
        <w:rPr>
          <w:rFonts w:ascii="Times New Roman" w:hAnsi="Times New Roman"/>
          <w:sz w:val="28"/>
          <w:szCs w:val="28"/>
        </w:rPr>
        <w:t xml:space="preserve">потенциально </w:t>
      </w:r>
      <w:r w:rsidRPr="00712C68">
        <w:rPr>
          <w:rFonts w:ascii="Times New Roman" w:hAnsi="Times New Roman"/>
          <w:sz w:val="28"/>
          <w:szCs w:val="28"/>
        </w:rPr>
        <w:t>опасн</w:t>
      </w:r>
      <w:r w:rsidR="00BD1A75" w:rsidRPr="00712C68">
        <w:rPr>
          <w:rFonts w:ascii="Times New Roman" w:hAnsi="Times New Roman"/>
          <w:sz w:val="28"/>
          <w:szCs w:val="28"/>
        </w:rPr>
        <w:t>ого</w:t>
      </w:r>
      <w:r w:rsidRPr="00712C68">
        <w:rPr>
          <w:rFonts w:ascii="Times New Roman" w:hAnsi="Times New Roman"/>
          <w:sz w:val="28"/>
          <w:szCs w:val="28"/>
        </w:rPr>
        <w:t xml:space="preserve"> объект</w:t>
      </w:r>
      <w:r w:rsidR="00BD1A75" w:rsidRPr="00712C68">
        <w:rPr>
          <w:rFonts w:ascii="Times New Roman" w:hAnsi="Times New Roman"/>
          <w:sz w:val="28"/>
          <w:szCs w:val="28"/>
        </w:rPr>
        <w:t>а</w:t>
      </w:r>
      <w:r w:rsidRPr="00712C68">
        <w:rPr>
          <w:rFonts w:ascii="Times New Roman" w:hAnsi="Times New Roman"/>
          <w:sz w:val="28"/>
          <w:szCs w:val="28"/>
        </w:rPr>
        <w:t xml:space="preserve"> осуществляется </w:t>
      </w:r>
      <w:r w:rsidR="00863A45" w:rsidRPr="00712C68">
        <w:rPr>
          <w:rFonts w:ascii="Times New Roman" w:hAnsi="Times New Roman"/>
          <w:sz w:val="28"/>
          <w:szCs w:val="28"/>
        </w:rPr>
        <w:t xml:space="preserve">уполномоченным </w:t>
      </w:r>
      <w:r w:rsidRPr="00712C68">
        <w:rPr>
          <w:rFonts w:ascii="Times New Roman" w:hAnsi="Times New Roman"/>
          <w:sz w:val="28"/>
          <w:szCs w:val="28"/>
        </w:rPr>
        <w:t xml:space="preserve">органом по месту нахождения </w:t>
      </w:r>
      <w:r w:rsidR="00DC311B" w:rsidRPr="00712C68">
        <w:rPr>
          <w:rFonts w:ascii="Times New Roman" w:hAnsi="Times New Roman"/>
          <w:sz w:val="28"/>
          <w:szCs w:val="28"/>
        </w:rPr>
        <w:t>объекта</w:t>
      </w:r>
      <w:r w:rsidR="00754504" w:rsidRPr="00712C68">
        <w:rPr>
          <w:rFonts w:ascii="Times New Roman" w:hAnsi="Times New Roman"/>
          <w:sz w:val="28"/>
          <w:szCs w:val="28"/>
        </w:rPr>
        <w:t>.</w:t>
      </w:r>
      <w:r w:rsidR="000E79E1">
        <w:rPr>
          <w:rFonts w:ascii="Times New Roman" w:hAnsi="Times New Roman"/>
          <w:sz w:val="28"/>
          <w:szCs w:val="28"/>
        </w:rPr>
        <w:t xml:space="preserve"> </w:t>
      </w:r>
      <w:r w:rsidR="00457D00" w:rsidRPr="00EB2B5F">
        <w:rPr>
          <w:rFonts w:ascii="Times New Roman" w:hAnsi="Times New Roman"/>
          <w:sz w:val="28"/>
          <w:szCs w:val="28"/>
        </w:rPr>
        <w:t xml:space="preserve">Органом, уполномоченным осуществлять регистрацию </w:t>
      </w:r>
      <w:r w:rsidR="006125BF" w:rsidRPr="007D2792">
        <w:rPr>
          <w:rFonts w:ascii="Times New Roman" w:hAnsi="Times New Roman"/>
          <w:sz w:val="28"/>
          <w:szCs w:val="28"/>
        </w:rPr>
        <w:t>потенциально опасного объекта</w:t>
      </w:r>
      <w:r w:rsidR="00457D00" w:rsidRPr="00EB2B5F">
        <w:rPr>
          <w:rFonts w:ascii="Times New Roman" w:hAnsi="Times New Roman"/>
          <w:sz w:val="28"/>
          <w:szCs w:val="28"/>
        </w:rPr>
        <w:t xml:space="preserve">, является </w:t>
      </w:r>
      <w:r w:rsidR="00EB2B5F" w:rsidRPr="00EB2B5F">
        <w:rPr>
          <w:rFonts w:ascii="Times New Roman" w:hAnsi="Times New Roman"/>
          <w:sz w:val="28"/>
          <w:szCs w:val="28"/>
        </w:rPr>
        <w:t xml:space="preserve">МЧС России и его </w:t>
      </w:r>
      <w:r w:rsidR="00F467E6" w:rsidRPr="00EB2B5F">
        <w:rPr>
          <w:rFonts w:ascii="Times New Roman" w:hAnsi="Times New Roman"/>
          <w:sz w:val="28"/>
          <w:szCs w:val="28"/>
        </w:rPr>
        <w:t>территориальны</w:t>
      </w:r>
      <w:r w:rsidR="00EB2B5F" w:rsidRPr="00EB2B5F">
        <w:rPr>
          <w:rFonts w:ascii="Times New Roman" w:hAnsi="Times New Roman"/>
          <w:sz w:val="28"/>
          <w:szCs w:val="28"/>
        </w:rPr>
        <w:t>е</w:t>
      </w:r>
      <w:r w:rsidR="00F467E6" w:rsidRPr="00EB2B5F">
        <w:rPr>
          <w:rFonts w:ascii="Times New Roman" w:hAnsi="Times New Roman"/>
          <w:sz w:val="28"/>
          <w:szCs w:val="28"/>
        </w:rPr>
        <w:t xml:space="preserve"> орган</w:t>
      </w:r>
      <w:r w:rsidR="00EB2B5F" w:rsidRPr="00EB2B5F">
        <w:rPr>
          <w:rFonts w:ascii="Times New Roman" w:hAnsi="Times New Roman"/>
          <w:sz w:val="28"/>
          <w:szCs w:val="28"/>
        </w:rPr>
        <w:t>ы.</w:t>
      </w:r>
    </w:p>
    <w:p w:rsidR="00182F34" w:rsidRPr="00EB2B5F" w:rsidRDefault="00EB2B5F" w:rsidP="009161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B5F">
        <w:rPr>
          <w:rFonts w:ascii="Times New Roman" w:hAnsi="Times New Roman"/>
          <w:sz w:val="28"/>
          <w:szCs w:val="28"/>
        </w:rPr>
        <w:t xml:space="preserve">Территориальный орган </w:t>
      </w:r>
      <w:r w:rsidR="00F467E6" w:rsidRPr="00EB2B5F">
        <w:rPr>
          <w:rFonts w:ascii="Times New Roman" w:hAnsi="Times New Roman"/>
          <w:sz w:val="28"/>
          <w:szCs w:val="28"/>
        </w:rPr>
        <w:t xml:space="preserve">МЧС России </w:t>
      </w:r>
      <w:r w:rsidR="00F467E6" w:rsidRPr="00EB2B5F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>– орган, специально уполномоченным решать задачи гражданской обороны и задачи по предупреждению и ликвидации чрезвычайных ситуаций по субъекту Российской Федерации</w:t>
      </w:r>
      <w:r w:rsidR="00457D00" w:rsidRPr="00EB2B5F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(далее – главное управление МЧС России по субъекту Российской Федерации</w:t>
      </w:r>
      <w:r w:rsidR="00182013" w:rsidRPr="00EB2B5F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>)</w:t>
      </w:r>
      <w:r w:rsidR="00182F34" w:rsidRPr="00EB2B5F">
        <w:rPr>
          <w:rFonts w:ascii="Times New Roman" w:hAnsi="Times New Roman"/>
          <w:sz w:val="28"/>
          <w:szCs w:val="28"/>
        </w:rPr>
        <w:t>.</w:t>
      </w:r>
    </w:p>
    <w:p w:rsidR="00130AFB" w:rsidRPr="00EB2B5F" w:rsidRDefault="00F21243" w:rsidP="00417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B5F">
        <w:rPr>
          <w:rFonts w:ascii="Times New Roman" w:hAnsi="Times New Roman"/>
          <w:b/>
          <w:sz w:val="28"/>
          <w:szCs w:val="28"/>
        </w:rPr>
        <w:t>О</w:t>
      </w:r>
      <w:r w:rsidR="00D9705C" w:rsidRPr="00EB2B5F">
        <w:rPr>
          <w:rFonts w:ascii="Times New Roman" w:hAnsi="Times New Roman"/>
          <w:b/>
          <w:sz w:val="28"/>
          <w:szCs w:val="28"/>
        </w:rPr>
        <w:t>пасность потенциально опасного объекта</w:t>
      </w:r>
      <w:r w:rsidR="00D9705C" w:rsidRPr="00EB2B5F">
        <w:rPr>
          <w:rFonts w:ascii="Times New Roman" w:hAnsi="Times New Roman"/>
          <w:sz w:val="28"/>
          <w:szCs w:val="28"/>
        </w:rPr>
        <w:t xml:space="preserve"> – свойство источников чрезвычайных ситуаций</w:t>
      </w:r>
      <w:r w:rsidR="00757F71" w:rsidRPr="00EB2B5F">
        <w:rPr>
          <w:rFonts w:ascii="Times New Roman" w:hAnsi="Times New Roman"/>
          <w:sz w:val="28"/>
          <w:szCs w:val="28"/>
        </w:rPr>
        <w:t xml:space="preserve"> (а также присущих им опасных процессов (явлений)</w:t>
      </w:r>
      <w:r w:rsidR="00DB24D3">
        <w:rPr>
          <w:rFonts w:ascii="Times New Roman" w:hAnsi="Times New Roman"/>
          <w:sz w:val="28"/>
          <w:szCs w:val="28"/>
        </w:rPr>
        <w:t xml:space="preserve"> </w:t>
      </w:r>
      <w:r w:rsidR="001406C5" w:rsidRPr="00EB2B5F">
        <w:rPr>
          <w:rFonts w:ascii="Times New Roman" w:hAnsi="Times New Roman"/>
          <w:sz w:val="28"/>
          <w:szCs w:val="28"/>
        </w:rPr>
        <w:t xml:space="preserve">при их возникновении на территории </w:t>
      </w:r>
      <w:r w:rsidR="00E5696C" w:rsidRPr="00EA38A6">
        <w:rPr>
          <w:rFonts w:ascii="Times New Roman" w:hAnsi="Times New Roman"/>
          <w:sz w:val="28"/>
          <w:szCs w:val="28"/>
          <w:lang w:eastAsia="ru-RU"/>
        </w:rPr>
        <w:t xml:space="preserve">и (или) </w:t>
      </w:r>
      <w:r w:rsidR="00E5696C" w:rsidRPr="00E5696C">
        <w:rPr>
          <w:rFonts w:ascii="Times New Roman" w:hAnsi="Times New Roman"/>
          <w:sz w:val="28"/>
          <w:szCs w:val="28"/>
          <w:lang w:eastAsia="ru-RU"/>
        </w:rPr>
        <w:t xml:space="preserve">акватории </w:t>
      </w:r>
      <w:r w:rsidR="001406C5" w:rsidRPr="00EB2B5F">
        <w:rPr>
          <w:rFonts w:ascii="Times New Roman" w:hAnsi="Times New Roman"/>
          <w:sz w:val="28"/>
          <w:szCs w:val="28"/>
        </w:rPr>
        <w:t>размещения потенциально опасного объекта</w:t>
      </w:r>
      <w:r w:rsidR="000E79E1">
        <w:rPr>
          <w:rFonts w:ascii="Times New Roman" w:hAnsi="Times New Roman"/>
          <w:sz w:val="28"/>
          <w:szCs w:val="28"/>
        </w:rPr>
        <w:t xml:space="preserve"> </w:t>
      </w:r>
      <w:r w:rsidR="001406C5" w:rsidRPr="00EB2B5F">
        <w:rPr>
          <w:rFonts w:ascii="Times New Roman" w:hAnsi="Times New Roman"/>
          <w:sz w:val="28"/>
          <w:szCs w:val="28"/>
        </w:rPr>
        <w:t xml:space="preserve">в </w:t>
      </w:r>
      <w:r w:rsidR="001C3B35" w:rsidRPr="00EB2B5F">
        <w:rPr>
          <w:rFonts w:ascii="Times New Roman" w:hAnsi="Times New Roman"/>
          <w:sz w:val="28"/>
          <w:szCs w:val="28"/>
        </w:rPr>
        <w:t>поражающе</w:t>
      </w:r>
      <w:r w:rsidR="001406C5" w:rsidRPr="00EB2B5F">
        <w:rPr>
          <w:rFonts w:ascii="Times New Roman" w:hAnsi="Times New Roman"/>
          <w:sz w:val="28"/>
          <w:szCs w:val="28"/>
        </w:rPr>
        <w:t>м</w:t>
      </w:r>
      <w:r w:rsidR="001C3B35" w:rsidRPr="00EB2B5F">
        <w:rPr>
          <w:rFonts w:ascii="Times New Roman" w:hAnsi="Times New Roman"/>
          <w:sz w:val="28"/>
          <w:szCs w:val="28"/>
        </w:rPr>
        <w:t xml:space="preserve"> воздействи</w:t>
      </w:r>
      <w:r w:rsidR="001406C5" w:rsidRPr="00EB2B5F">
        <w:rPr>
          <w:rFonts w:ascii="Times New Roman" w:hAnsi="Times New Roman"/>
          <w:sz w:val="28"/>
          <w:szCs w:val="28"/>
        </w:rPr>
        <w:t>и</w:t>
      </w:r>
      <w:r w:rsidR="001C3B35" w:rsidRPr="00EB2B5F">
        <w:rPr>
          <w:rFonts w:ascii="Times New Roman" w:hAnsi="Times New Roman"/>
          <w:sz w:val="28"/>
          <w:szCs w:val="28"/>
        </w:rPr>
        <w:t xml:space="preserve"> на </w:t>
      </w:r>
      <w:r w:rsidR="00C9214B" w:rsidRPr="00EB2B5F">
        <w:rPr>
          <w:rFonts w:ascii="Times New Roman" w:hAnsi="Times New Roman"/>
          <w:sz w:val="28"/>
          <w:szCs w:val="28"/>
        </w:rPr>
        <w:t xml:space="preserve">работников </w:t>
      </w:r>
      <w:r w:rsidR="001C3B35" w:rsidRPr="00EB2B5F">
        <w:rPr>
          <w:rFonts w:ascii="Times New Roman" w:hAnsi="Times New Roman"/>
          <w:sz w:val="28"/>
          <w:szCs w:val="28"/>
        </w:rPr>
        <w:t>(население), объекты окружающей среды</w:t>
      </w:r>
      <w:r w:rsidR="001406C5" w:rsidRPr="00EB2B5F">
        <w:rPr>
          <w:rFonts w:ascii="Times New Roman" w:hAnsi="Times New Roman"/>
          <w:sz w:val="28"/>
          <w:szCs w:val="28"/>
        </w:rPr>
        <w:t xml:space="preserve"> и причинении </w:t>
      </w:r>
      <w:r w:rsidR="007646B6" w:rsidRPr="00EB2B5F">
        <w:rPr>
          <w:rFonts w:ascii="Times New Roman" w:hAnsi="Times New Roman"/>
          <w:sz w:val="28"/>
          <w:szCs w:val="28"/>
        </w:rPr>
        <w:t xml:space="preserve">им </w:t>
      </w:r>
      <w:r w:rsidR="00C9214B" w:rsidRPr="00EB2B5F">
        <w:rPr>
          <w:rFonts w:ascii="Times New Roman" w:hAnsi="Times New Roman"/>
          <w:sz w:val="28"/>
          <w:szCs w:val="28"/>
        </w:rPr>
        <w:t xml:space="preserve">различных степеней тяжести вреда </w:t>
      </w:r>
      <w:r w:rsidR="007646B6" w:rsidRPr="00EB2B5F">
        <w:rPr>
          <w:rFonts w:ascii="Times New Roman" w:hAnsi="Times New Roman"/>
          <w:sz w:val="28"/>
          <w:szCs w:val="28"/>
        </w:rPr>
        <w:t xml:space="preserve">здоровью, </w:t>
      </w:r>
      <w:r w:rsidR="001406C5" w:rsidRPr="00EB2B5F">
        <w:rPr>
          <w:rFonts w:ascii="Times New Roman" w:hAnsi="Times New Roman"/>
          <w:sz w:val="28"/>
          <w:szCs w:val="28"/>
        </w:rPr>
        <w:t>материального ущерба</w:t>
      </w:r>
      <w:r w:rsidR="007646B6" w:rsidRPr="00EB2B5F">
        <w:rPr>
          <w:rFonts w:ascii="Times New Roman" w:hAnsi="Times New Roman"/>
          <w:sz w:val="28"/>
          <w:szCs w:val="28"/>
        </w:rPr>
        <w:t>, либо нарушении условий жизнедеятельности</w:t>
      </w:r>
      <w:r w:rsidR="001406C5" w:rsidRPr="00EB2B5F">
        <w:rPr>
          <w:rFonts w:ascii="Times New Roman" w:hAnsi="Times New Roman"/>
          <w:sz w:val="28"/>
          <w:szCs w:val="28"/>
        </w:rPr>
        <w:t>.</w:t>
      </w:r>
    </w:p>
    <w:p w:rsidR="00C9214B" w:rsidRPr="00EB2B5F" w:rsidRDefault="00C9214B" w:rsidP="00417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B5F">
        <w:rPr>
          <w:rFonts w:ascii="Times New Roman" w:hAnsi="Times New Roman"/>
          <w:b/>
          <w:bCs/>
          <w:sz w:val="28"/>
          <w:szCs w:val="28"/>
          <w:lang w:eastAsia="hi-IN" w:bidi="hi-IN"/>
        </w:rPr>
        <w:t xml:space="preserve">Материальный ущерб от </w:t>
      </w:r>
      <w:r w:rsidR="00364571" w:rsidRPr="00EB2B5F">
        <w:rPr>
          <w:rFonts w:ascii="Times New Roman" w:hAnsi="Times New Roman"/>
          <w:b/>
          <w:bCs/>
          <w:sz w:val="28"/>
          <w:szCs w:val="28"/>
          <w:lang w:eastAsia="hi-IN" w:bidi="hi-IN"/>
        </w:rPr>
        <w:t>чрезвычайной ситуации</w:t>
      </w:r>
      <w:r w:rsidRPr="00EB2B5F">
        <w:rPr>
          <w:rFonts w:ascii="Times New Roman" w:hAnsi="Times New Roman"/>
          <w:sz w:val="28"/>
          <w:szCs w:val="28"/>
        </w:rPr>
        <w:t xml:space="preserve"> – это вред, причиненный имуществу (вещам) гражданина</w:t>
      </w:r>
      <w:r w:rsidR="00950393" w:rsidRPr="00EB2B5F">
        <w:rPr>
          <w:rFonts w:ascii="Times New Roman" w:hAnsi="Times New Roman"/>
          <w:sz w:val="28"/>
          <w:szCs w:val="28"/>
        </w:rPr>
        <w:t xml:space="preserve"> и (или)</w:t>
      </w:r>
      <w:r w:rsidRPr="00EB2B5F">
        <w:rPr>
          <w:rFonts w:ascii="Times New Roman" w:hAnsi="Times New Roman"/>
          <w:sz w:val="28"/>
          <w:szCs w:val="28"/>
        </w:rPr>
        <w:t xml:space="preserve"> юридического лица, объектам окружающей среды, выражаемый в натуральных или стоимостных единицах.</w:t>
      </w:r>
    </w:p>
    <w:p w:rsidR="003B4005" w:rsidRPr="00EB2B5F" w:rsidRDefault="003B4005" w:rsidP="0041733E">
      <w:pPr>
        <w:spacing w:after="0" w:line="240" w:lineRule="auto"/>
        <w:ind w:firstLine="709"/>
        <w:jc w:val="both"/>
        <w:rPr>
          <w:rFonts w:ascii="Times New Roman" w:eastAsia="Andale Sans UI" w:hAnsi="Times New Roman"/>
          <w:bCs/>
          <w:kern w:val="1"/>
          <w:sz w:val="28"/>
          <w:szCs w:val="28"/>
        </w:rPr>
      </w:pPr>
      <w:r w:rsidRPr="00EB2B5F">
        <w:rPr>
          <w:rFonts w:ascii="Times New Roman" w:hAnsi="Times New Roman"/>
          <w:b/>
          <w:sz w:val="28"/>
          <w:szCs w:val="28"/>
        </w:rPr>
        <w:t>Вред</w:t>
      </w:r>
      <w:r w:rsidR="00BA00E2">
        <w:rPr>
          <w:rFonts w:ascii="Times New Roman" w:hAnsi="Times New Roman"/>
          <w:b/>
          <w:sz w:val="28"/>
          <w:szCs w:val="28"/>
        </w:rPr>
        <w:t>,</w:t>
      </w:r>
      <w:r w:rsidR="000E79E1">
        <w:rPr>
          <w:rFonts w:ascii="Times New Roman" w:hAnsi="Times New Roman"/>
          <w:b/>
          <w:sz w:val="28"/>
          <w:szCs w:val="28"/>
        </w:rPr>
        <w:t xml:space="preserve"> </w:t>
      </w:r>
      <w:r w:rsidRPr="00BA00E2">
        <w:rPr>
          <w:rFonts w:ascii="Times New Roman" w:hAnsi="Times New Roman"/>
          <w:b/>
          <w:sz w:val="28"/>
          <w:szCs w:val="28"/>
        </w:rPr>
        <w:t>причиненный имуществу (вещам)</w:t>
      </w:r>
      <w:r w:rsidR="00EB2B5F" w:rsidRPr="00BA00E2">
        <w:rPr>
          <w:rFonts w:ascii="Times New Roman" w:hAnsi="Times New Roman"/>
          <w:b/>
          <w:sz w:val="28"/>
          <w:szCs w:val="28"/>
        </w:rPr>
        <w:t>,</w:t>
      </w:r>
      <w:r w:rsidR="00FB1843">
        <w:rPr>
          <w:rFonts w:ascii="Times New Roman" w:hAnsi="Times New Roman"/>
          <w:b/>
          <w:sz w:val="28"/>
          <w:szCs w:val="28"/>
        </w:rPr>
        <w:t xml:space="preserve"> </w:t>
      </w:r>
      <w:r w:rsidR="00950393" w:rsidRPr="00BA00E2">
        <w:rPr>
          <w:rFonts w:ascii="Times New Roman" w:hAnsi="Times New Roman"/>
          <w:b/>
          <w:sz w:val="28"/>
          <w:szCs w:val="28"/>
        </w:rPr>
        <w:t>объектам окружающей среды</w:t>
      </w:r>
      <w:r w:rsidR="000E79E1">
        <w:rPr>
          <w:rFonts w:ascii="Times New Roman" w:hAnsi="Times New Roman"/>
          <w:b/>
          <w:sz w:val="28"/>
          <w:szCs w:val="28"/>
        </w:rPr>
        <w:t xml:space="preserve"> </w:t>
      </w:r>
      <w:r w:rsidRPr="00EB2B5F">
        <w:rPr>
          <w:rFonts w:ascii="Times New Roman" w:hAnsi="Times New Roman"/>
          <w:sz w:val="28"/>
          <w:szCs w:val="28"/>
        </w:rPr>
        <w:t>– это уничтожение или повреждение имущества (вещей)</w:t>
      </w:r>
      <w:r w:rsidR="00950393" w:rsidRPr="00EB2B5F">
        <w:rPr>
          <w:rFonts w:ascii="Times New Roman" w:hAnsi="Times New Roman"/>
          <w:sz w:val="28"/>
          <w:szCs w:val="28"/>
        </w:rPr>
        <w:t>, объектов окружающей среды</w:t>
      </w:r>
      <w:r w:rsidRPr="00EB2B5F">
        <w:rPr>
          <w:rFonts w:ascii="Times New Roman" w:hAnsi="Times New Roman"/>
          <w:sz w:val="28"/>
          <w:szCs w:val="28"/>
        </w:rPr>
        <w:t xml:space="preserve">. </w:t>
      </w:r>
    </w:p>
    <w:p w:rsidR="007646B6" w:rsidRDefault="007646B6" w:rsidP="004173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B5F">
        <w:rPr>
          <w:rFonts w:ascii="Times New Roman" w:hAnsi="Times New Roman"/>
          <w:b/>
          <w:sz w:val="28"/>
          <w:szCs w:val="28"/>
        </w:rPr>
        <w:t xml:space="preserve">Человек, у которого нарушены условия жизнедеятельности </w:t>
      </w:r>
      <w:r w:rsidR="00B5103A" w:rsidRPr="00EB2B5F">
        <w:rPr>
          <w:rFonts w:ascii="Times New Roman" w:hAnsi="Times New Roman"/>
          <w:sz w:val="28"/>
          <w:szCs w:val="28"/>
        </w:rPr>
        <w:t xml:space="preserve">– </w:t>
      </w:r>
      <w:r w:rsidRPr="00EB2B5F">
        <w:rPr>
          <w:rFonts w:ascii="Times New Roman" w:hAnsi="Times New Roman"/>
          <w:sz w:val="28"/>
          <w:szCs w:val="28"/>
        </w:rPr>
        <w:t xml:space="preserve">человек, у которого в результате возникновения на определенной территории </w:t>
      </w:r>
      <w:r w:rsidR="00364571" w:rsidRPr="00EB2B5F">
        <w:rPr>
          <w:rFonts w:ascii="Times New Roman" w:hAnsi="Times New Roman"/>
          <w:sz w:val="28"/>
          <w:szCs w:val="28"/>
        </w:rPr>
        <w:t>чрезвычайной ситуации</w:t>
      </w:r>
      <w:r w:rsidRPr="00EB2B5F">
        <w:rPr>
          <w:rFonts w:ascii="Times New Roman" w:hAnsi="Times New Roman"/>
          <w:sz w:val="28"/>
          <w:szCs w:val="28"/>
        </w:rPr>
        <w:t xml:space="preserve"> или иного события (происшествия, аварии), сложилась ситуация невозможности проживания в связи с угрозой его жизни или здоровью,  утратой или повреждением имущества (вещей).</w:t>
      </w:r>
    </w:p>
    <w:p w:rsidR="005972AF" w:rsidRPr="005972AF" w:rsidRDefault="005972AF" w:rsidP="004173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972AF">
        <w:rPr>
          <w:rFonts w:ascii="Times New Roman" w:hAnsi="Times New Roman"/>
          <w:b/>
          <w:color w:val="FF0000"/>
          <w:sz w:val="28"/>
          <w:szCs w:val="28"/>
        </w:rPr>
        <w:t>БРЕД!!!</w:t>
      </w:r>
    </w:p>
    <w:p w:rsidR="00B048A9" w:rsidRPr="005972AF" w:rsidRDefault="00B048A9" w:rsidP="00B04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cyan"/>
        </w:rPr>
      </w:pPr>
      <w:r w:rsidRPr="005972AF">
        <w:rPr>
          <w:rFonts w:ascii="Times New Roman" w:hAnsi="Times New Roman"/>
          <w:b/>
          <w:sz w:val="28"/>
          <w:szCs w:val="28"/>
          <w:highlight w:val="cyan"/>
        </w:rPr>
        <w:t xml:space="preserve">Потенциально опасные объекты подразделяются по степени опасности в зависимости от характера возможных чрезвычайных ситуаций на </w:t>
      </w:r>
      <w:r w:rsidR="00C61B69" w:rsidRPr="005972AF">
        <w:rPr>
          <w:rFonts w:ascii="Times New Roman" w:hAnsi="Times New Roman"/>
          <w:b/>
          <w:sz w:val="28"/>
          <w:szCs w:val="28"/>
          <w:highlight w:val="cyan"/>
        </w:rPr>
        <w:t>пять</w:t>
      </w:r>
      <w:r w:rsidRPr="005972AF">
        <w:rPr>
          <w:rFonts w:ascii="Times New Roman" w:hAnsi="Times New Roman"/>
          <w:b/>
          <w:sz w:val="28"/>
          <w:szCs w:val="28"/>
          <w:highlight w:val="cyan"/>
        </w:rPr>
        <w:t xml:space="preserve"> класс</w:t>
      </w:r>
      <w:r w:rsidR="00C61B69" w:rsidRPr="005972AF">
        <w:rPr>
          <w:rFonts w:ascii="Times New Roman" w:hAnsi="Times New Roman"/>
          <w:b/>
          <w:sz w:val="28"/>
          <w:szCs w:val="28"/>
          <w:highlight w:val="cyan"/>
        </w:rPr>
        <w:t>ов опасности</w:t>
      </w:r>
      <w:r w:rsidRPr="005972AF">
        <w:rPr>
          <w:rFonts w:ascii="Times New Roman" w:hAnsi="Times New Roman"/>
          <w:b/>
          <w:sz w:val="28"/>
          <w:szCs w:val="28"/>
          <w:highlight w:val="cyan"/>
        </w:rPr>
        <w:t xml:space="preserve">: </w:t>
      </w:r>
    </w:p>
    <w:p w:rsidR="00BA461C" w:rsidRPr="005972AF" w:rsidRDefault="00B048A9" w:rsidP="00B04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5972AF">
        <w:rPr>
          <w:rFonts w:ascii="Times New Roman" w:hAnsi="Times New Roman"/>
          <w:b/>
          <w:sz w:val="28"/>
          <w:szCs w:val="28"/>
          <w:highlight w:val="cyan"/>
        </w:rPr>
        <w:t xml:space="preserve">1 класс </w:t>
      </w:r>
      <w:r w:rsidR="00C61B69" w:rsidRPr="005972AF">
        <w:rPr>
          <w:rFonts w:ascii="Times New Roman" w:hAnsi="Times New Roman"/>
          <w:b/>
          <w:sz w:val="28"/>
          <w:szCs w:val="28"/>
          <w:highlight w:val="cyan"/>
        </w:rPr>
        <w:t>опасности</w:t>
      </w:r>
      <w:r w:rsidR="007F6D66" w:rsidRPr="005972AF">
        <w:rPr>
          <w:rFonts w:ascii="Times New Roman" w:hAnsi="Times New Roman"/>
          <w:b/>
          <w:sz w:val="28"/>
          <w:szCs w:val="28"/>
          <w:highlight w:val="cyan"/>
        </w:rPr>
        <w:t xml:space="preserve"> </w:t>
      </w:r>
      <w:r w:rsidRPr="005972AF">
        <w:rPr>
          <w:rFonts w:ascii="Times New Roman" w:hAnsi="Times New Roman"/>
          <w:sz w:val="28"/>
          <w:szCs w:val="28"/>
          <w:highlight w:val="cyan"/>
        </w:rPr>
        <w:t xml:space="preserve">- потенциально опасные объекты, аварии на которых могут являться источниками возникновения чрезвычайных ситуаций федерального характера; </w:t>
      </w:r>
    </w:p>
    <w:p w:rsidR="00BA461C" w:rsidRPr="005972AF" w:rsidRDefault="00B048A9" w:rsidP="00B04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5972AF">
        <w:rPr>
          <w:rFonts w:ascii="Times New Roman" w:hAnsi="Times New Roman"/>
          <w:b/>
          <w:sz w:val="28"/>
          <w:szCs w:val="28"/>
          <w:highlight w:val="cyan"/>
        </w:rPr>
        <w:t xml:space="preserve">2 класс </w:t>
      </w:r>
      <w:r w:rsidR="00C61B69" w:rsidRPr="005972AF">
        <w:rPr>
          <w:rFonts w:ascii="Times New Roman" w:hAnsi="Times New Roman"/>
          <w:b/>
          <w:sz w:val="28"/>
          <w:szCs w:val="28"/>
          <w:highlight w:val="cyan"/>
        </w:rPr>
        <w:t>опасности</w:t>
      </w:r>
      <w:r w:rsidR="007F6D66" w:rsidRPr="005972AF">
        <w:rPr>
          <w:rFonts w:ascii="Times New Roman" w:hAnsi="Times New Roman"/>
          <w:b/>
          <w:sz w:val="28"/>
          <w:szCs w:val="28"/>
          <w:highlight w:val="cyan"/>
        </w:rPr>
        <w:t xml:space="preserve"> </w:t>
      </w:r>
      <w:r w:rsidRPr="005972AF">
        <w:rPr>
          <w:rFonts w:ascii="Times New Roman" w:hAnsi="Times New Roman"/>
          <w:sz w:val="28"/>
          <w:szCs w:val="28"/>
          <w:highlight w:val="cyan"/>
        </w:rPr>
        <w:t xml:space="preserve">- потенциально опасные объекты, аварии на которых могут являться источниками возникновения чрезвычайных ситуаций межрегионального характера; </w:t>
      </w:r>
    </w:p>
    <w:p w:rsidR="00BA461C" w:rsidRPr="005972AF" w:rsidRDefault="00B048A9" w:rsidP="00B04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5972AF">
        <w:rPr>
          <w:rFonts w:ascii="Times New Roman" w:hAnsi="Times New Roman"/>
          <w:b/>
          <w:sz w:val="28"/>
          <w:szCs w:val="28"/>
          <w:highlight w:val="cyan"/>
        </w:rPr>
        <w:lastRenderedPageBreak/>
        <w:t xml:space="preserve">3 класс </w:t>
      </w:r>
      <w:r w:rsidR="00C61B69" w:rsidRPr="005972AF">
        <w:rPr>
          <w:rFonts w:ascii="Times New Roman" w:hAnsi="Times New Roman"/>
          <w:b/>
          <w:sz w:val="28"/>
          <w:szCs w:val="28"/>
          <w:highlight w:val="cyan"/>
        </w:rPr>
        <w:t>опасности</w:t>
      </w:r>
      <w:r w:rsidR="007F6D66" w:rsidRPr="005972AF">
        <w:rPr>
          <w:rFonts w:ascii="Times New Roman" w:hAnsi="Times New Roman"/>
          <w:b/>
          <w:sz w:val="28"/>
          <w:szCs w:val="28"/>
          <w:highlight w:val="cyan"/>
        </w:rPr>
        <w:t xml:space="preserve"> </w:t>
      </w:r>
      <w:r w:rsidRPr="005972AF">
        <w:rPr>
          <w:rFonts w:ascii="Times New Roman" w:hAnsi="Times New Roman"/>
          <w:sz w:val="28"/>
          <w:szCs w:val="28"/>
          <w:highlight w:val="cyan"/>
        </w:rPr>
        <w:t xml:space="preserve">- потенциально опасные объекты, аварии на которых могут являться источниками возникновения чрезвычайных ситуаций регионального характера; </w:t>
      </w:r>
    </w:p>
    <w:p w:rsidR="00BA461C" w:rsidRPr="005972AF" w:rsidRDefault="00B048A9" w:rsidP="00B04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5972AF">
        <w:rPr>
          <w:rFonts w:ascii="Times New Roman" w:hAnsi="Times New Roman"/>
          <w:b/>
          <w:sz w:val="28"/>
          <w:szCs w:val="28"/>
          <w:highlight w:val="cyan"/>
        </w:rPr>
        <w:t xml:space="preserve">4 </w:t>
      </w:r>
      <w:r w:rsidR="00C61B69" w:rsidRPr="005972AF">
        <w:rPr>
          <w:rFonts w:ascii="Times New Roman" w:hAnsi="Times New Roman"/>
          <w:b/>
          <w:sz w:val="28"/>
          <w:szCs w:val="28"/>
          <w:highlight w:val="cyan"/>
        </w:rPr>
        <w:t>класс опасности</w:t>
      </w:r>
      <w:r w:rsidR="007F6D66" w:rsidRPr="005972AF">
        <w:rPr>
          <w:rFonts w:ascii="Times New Roman" w:hAnsi="Times New Roman"/>
          <w:b/>
          <w:sz w:val="28"/>
          <w:szCs w:val="28"/>
          <w:highlight w:val="cyan"/>
        </w:rPr>
        <w:t xml:space="preserve"> </w:t>
      </w:r>
      <w:r w:rsidRPr="005972AF">
        <w:rPr>
          <w:rFonts w:ascii="Times New Roman" w:hAnsi="Times New Roman"/>
          <w:sz w:val="28"/>
          <w:szCs w:val="28"/>
          <w:highlight w:val="cyan"/>
        </w:rPr>
        <w:t xml:space="preserve">- потенциально опасные объекты, аварии на которых могут являться источниками возникновения чрезвычайных ситуаций муниципального характера; </w:t>
      </w:r>
    </w:p>
    <w:p w:rsidR="00B048A9" w:rsidRPr="00BA461C" w:rsidRDefault="00B048A9" w:rsidP="00B048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72AF">
        <w:rPr>
          <w:rFonts w:ascii="Times New Roman" w:hAnsi="Times New Roman"/>
          <w:b/>
          <w:sz w:val="28"/>
          <w:szCs w:val="28"/>
          <w:highlight w:val="cyan"/>
        </w:rPr>
        <w:t xml:space="preserve">5 класс </w:t>
      </w:r>
      <w:r w:rsidR="00C61B69" w:rsidRPr="005972AF">
        <w:rPr>
          <w:rFonts w:ascii="Times New Roman" w:hAnsi="Times New Roman"/>
          <w:b/>
          <w:sz w:val="28"/>
          <w:szCs w:val="28"/>
          <w:highlight w:val="cyan"/>
        </w:rPr>
        <w:t>опасности</w:t>
      </w:r>
      <w:r w:rsidR="007F6D66" w:rsidRPr="005972AF">
        <w:rPr>
          <w:rFonts w:ascii="Times New Roman" w:hAnsi="Times New Roman"/>
          <w:b/>
          <w:sz w:val="28"/>
          <w:szCs w:val="28"/>
          <w:highlight w:val="cyan"/>
        </w:rPr>
        <w:t xml:space="preserve"> </w:t>
      </w:r>
      <w:r w:rsidRPr="005972AF">
        <w:rPr>
          <w:rFonts w:ascii="Times New Roman" w:hAnsi="Times New Roman"/>
          <w:sz w:val="28"/>
          <w:szCs w:val="28"/>
          <w:highlight w:val="cyan"/>
        </w:rPr>
        <w:t>- потенциально опасные объекты, аварии на которых могут являться источниками возникновения чрезвычайных ситуаций локального характера.</w:t>
      </w:r>
      <w:r w:rsidRPr="00BA461C">
        <w:rPr>
          <w:rFonts w:ascii="Times New Roman" w:hAnsi="Times New Roman"/>
          <w:sz w:val="28"/>
          <w:szCs w:val="28"/>
        </w:rPr>
        <w:t xml:space="preserve"> </w:t>
      </w:r>
    </w:p>
    <w:p w:rsidR="00E5696C" w:rsidRPr="00BA461C" w:rsidRDefault="00E5696C" w:rsidP="00E569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4B2" w:rsidRPr="007571D2" w:rsidRDefault="00CF4A4D" w:rsidP="007571D2">
      <w:pPr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71D2">
        <w:rPr>
          <w:rFonts w:ascii="Times New Roman" w:hAnsi="Times New Roman"/>
          <w:b/>
          <w:sz w:val="28"/>
          <w:szCs w:val="28"/>
          <w:lang w:val="en-US"/>
        </w:rPr>
        <w:t>II</w:t>
      </w:r>
      <w:r w:rsidR="00FD14B2" w:rsidRPr="007571D2">
        <w:rPr>
          <w:rFonts w:ascii="Times New Roman" w:hAnsi="Times New Roman"/>
          <w:b/>
          <w:sz w:val="28"/>
          <w:szCs w:val="28"/>
        </w:rPr>
        <w:t xml:space="preserve">. </w:t>
      </w:r>
      <w:r w:rsidRPr="007571D2">
        <w:rPr>
          <w:rFonts w:ascii="Times New Roman" w:hAnsi="Times New Roman"/>
          <w:b/>
          <w:sz w:val="28"/>
          <w:szCs w:val="28"/>
        </w:rPr>
        <w:t xml:space="preserve">ПОРЯДОК ПРОВЕДЕНИЯ </w:t>
      </w:r>
      <w:r w:rsidR="00FD14B2" w:rsidRPr="007571D2">
        <w:rPr>
          <w:rFonts w:ascii="Times New Roman" w:hAnsi="Times New Roman"/>
          <w:b/>
          <w:sz w:val="28"/>
          <w:szCs w:val="28"/>
        </w:rPr>
        <w:t xml:space="preserve">ИДЕНТИФИКАЦИИ </w:t>
      </w:r>
      <w:r w:rsidR="00207033" w:rsidRPr="007571D2">
        <w:rPr>
          <w:rFonts w:ascii="Times New Roman" w:hAnsi="Times New Roman"/>
          <w:b/>
          <w:sz w:val="28"/>
          <w:szCs w:val="28"/>
        </w:rPr>
        <w:t xml:space="preserve">ОБЪЕКТОВ НЕЗАВИСИМО ОТ ФОРМЫ СОБСТВЕННОСТИ КАК ПОТЕНЦИАЛЬНО ОПАСНЫХ ОБЪЕКТОВ </w:t>
      </w:r>
    </w:p>
    <w:p w:rsidR="000A212C" w:rsidRPr="007571D2" w:rsidRDefault="000A212C" w:rsidP="007571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4910" w:rsidRPr="005A15E7" w:rsidRDefault="001C7FAD" w:rsidP="00840AE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5A15E7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5</w:t>
      </w:r>
      <w:r w:rsidR="00E36939" w:rsidRPr="005A15E7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.</w:t>
      </w:r>
      <w:r w:rsidR="00054910" w:rsidRPr="005A15E7">
        <w:rPr>
          <w:rFonts w:ascii="Times New Roman" w:hAnsi="Times New Roman" w:cs="Calibri"/>
          <w:bCs/>
          <w:sz w:val="28"/>
          <w:szCs w:val="28"/>
          <w:lang w:eastAsia="hi-IN" w:bidi="hi-IN"/>
        </w:rPr>
        <w:t>Отнесение объектов к потенциально опасным объектам</w:t>
      </w:r>
      <w:r w:rsid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054910" w:rsidRPr="005A15E7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осуществляется </w:t>
      </w:r>
      <w:r w:rsidR="00CA0D42" w:rsidRPr="005A15E7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эксплуатирующей организацией на основании проведения их идентификации в соответствии </w:t>
      </w:r>
      <w:r w:rsidR="00054910" w:rsidRPr="005A15E7">
        <w:rPr>
          <w:rFonts w:ascii="Times New Roman" w:hAnsi="Times New Roman" w:cs="Calibri"/>
          <w:bCs/>
          <w:sz w:val="28"/>
          <w:szCs w:val="28"/>
          <w:lang w:eastAsia="hi-IN" w:bidi="hi-IN"/>
        </w:rPr>
        <w:t>с настоящими</w:t>
      </w:r>
      <w:r w:rsidR="00054910" w:rsidRPr="005A15E7">
        <w:rPr>
          <w:rFonts w:ascii="Times New Roman" w:hAnsi="Times New Roman"/>
          <w:bCs/>
          <w:sz w:val="28"/>
          <w:szCs w:val="28"/>
          <w:lang w:eastAsia="hi-IN" w:bidi="hi-IN"/>
        </w:rPr>
        <w:t xml:space="preserve"> Методически</w:t>
      </w:r>
      <w:r w:rsidR="00996903" w:rsidRPr="005A15E7">
        <w:rPr>
          <w:rFonts w:ascii="Times New Roman" w:hAnsi="Times New Roman"/>
          <w:bCs/>
          <w:sz w:val="28"/>
          <w:szCs w:val="28"/>
          <w:lang w:eastAsia="hi-IN" w:bidi="hi-IN"/>
        </w:rPr>
        <w:t>ми</w:t>
      </w:r>
      <w:r w:rsidR="00237849" w:rsidRPr="005A15E7">
        <w:rPr>
          <w:rFonts w:ascii="Times New Roman" w:hAnsi="Times New Roman"/>
          <w:bCs/>
          <w:sz w:val="28"/>
          <w:szCs w:val="28"/>
          <w:lang w:eastAsia="hi-IN" w:bidi="hi-IN"/>
        </w:rPr>
        <w:t xml:space="preserve"> рекомендациями</w:t>
      </w:r>
      <w:r w:rsidR="00054910" w:rsidRPr="005A15E7">
        <w:rPr>
          <w:rFonts w:ascii="Times New Roman" w:hAnsi="Times New Roman" w:cs="Calibri"/>
          <w:bCs/>
          <w:sz w:val="28"/>
          <w:szCs w:val="28"/>
          <w:lang w:eastAsia="hi-IN" w:bidi="hi-IN"/>
        </w:rPr>
        <w:t>.</w:t>
      </w:r>
    </w:p>
    <w:p w:rsidR="00F82DC0" w:rsidRPr="00B85834" w:rsidRDefault="00B65A12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="00F82DC0" w:rsidRPr="00B85834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F82DC0" w:rsidRPr="00B85834">
        <w:rPr>
          <w:rFonts w:ascii="Times New Roman" w:hAnsi="Times New Roman"/>
          <w:bCs/>
          <w:sz w:val="28"/>
          <w:szCs w:val="28"/>
          <w:lang w:eastAsia="hi-IN" w:bidi="hi-IN"/>
        </w:rPr>
        <w:t xml:space="preserve">При проведении идентификации </w:t>
      </w:r>
      <w:r w:rsidR="005B0882" w:rsidRPr="005A15E7">
        <w:rPr>
          <w:rFonts w:ascii="Times New Roman" w:hAnsi="Times New Roman"/>
          <w:bCs/>
          <w:sz w:val="28"/>
          <w:szCs w:val="28"/>
          <w:lang w:eastAsia="hi-IN" w:bidi="hi-IN"/>
        </w:rPr>
        <w:t>объектов</w:t>
      </w:r>
      <w:r w:rsidR="000E79E1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="00F82DC0" w:rsidRPr="00B85834">
        <w:rPr>
          <w:rFonts w:ascii="Times New Roman" w:hAnsi="Times New Roman"/>
          <w:bCs/>
          <w:sz w:val="28"/>
          <w:szCs w:val="28"/>
          <w:lang w:eastAsia="hi-IN" w:bidi="hi-IN"/>
        </w:rPr>
        <w:t xml:space="preserve">учитывается, что к ПОО относятся </w:t>
      </w:r>
      <w:r w:rsidR="00F82DC0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объекты, на которых расположены здания и сооружения повышенного уровня ответственности либо объекты, на которых возможно одновременное пребывание более пяти тысяч человек.</w:t>
      </w:r>
    </w:p>
    <w:p w:rsidR="000C5195" w:rsidRPr="00B85834" w:rsidRDefault="00B65A12" w:rsidP="00F53D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B65A12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7</w:t>
      </w:r>
      <w:r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. </w:t>
      </w:r>
      <w:r w:rsidR="000C5195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В соответствии с пунктом 8 статьи 4 Федерального закона от 30</w:t>
      </w:r>
      <w:r w:rsidR="00354177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.12.</w:t>
      </w:r>
      <w:r w:rsidR="000C5195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2009  № 384-ФЗ «Технический регламент о безопасности зданий и сооружений» определено, что к зданиям и сооружениям повышенного уровня ответственности относятся здания и сооружения, отнесенные в соответствии с Градостроительным кодексом Российской Федерации от 29</w:t>
      </w:r>
      <w:r w:rsidR="00354177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.12.</w:t>
      </w:r>
      <w:r w:rsidR="000C5195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2004 № 190-ФЗ к особо опасным, технически сложным или уникальным объектам.</w:t>
      </w:r>
    </w:p>
    <w:p w:rsidR="000C5195" w:rsidRPr="0085029D" w:rsidRDefault="000C5195" w:rsidP="00F53D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Классификация особо опасных, технически сложных и уникальных объектов осуществляется в соответствии со статьей 48.1 Градостроительного кодекса Российской Федерации</w:t>
      </w:r>
      <w:r w:rsidRPr="0085029D">
        <w:rPr>
          <w:rFonts w:ascii="Times New Roman" w:hAnsi="Times New Roman" w:cs="Calibri"/>
          <w:bCs/>
          <w:sz w:val="28"/>
          <w:szCs w:val="28"/>
          <w:lang w:eastAsia="hi-IN" w:bidi="hi-IN"/>
        </w:rPr>
        <w:t>.</w:t>
      </w:r>
    </w:p>
    <w:p w:rsidR="00235CA7" w:rsidRPr="00A507BE" w:rsidRDefault="00CE351E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8</w:t>
      </w:r>
      <w:r w:rsidR="00235CA7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. В целях идентификации объектов как ПОО устанавливаются следующие группы </w:t>
      </w:r>
      <w:r w:rsidR="00EA1518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и подгруппы </w:t>
      </w:r>
      <w:r w:rsidR="00235CA7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ПОО и их буквенно-цифровое обозначение</w:t>
      </w:r>
      <w:r w:rsidR="00EA1518" w:rsidRPr="00A507BE">
        <w:rPr>
          <w:rFonts w:ascii="Times New Roman" w:hAnsi="Times New Roman" w:cs="Calibri"/>
          <w:bCs/>
          <w:sz w:val="28"/>
          <w:szCs w:val="28"/>
          <w:lang w:eastAsia="hi-IN" w:bidi="hi-IN"/>
        </w:rPr>
        <w:t>(код) и характеристики отнесения</w:t>
      </w:r>
      <w:r w:rsidR="00235CA7" w:rsidRPr="00A507BE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: </w:t>
      </w:r>
    </w:p>
    <w:p w:rsidR="00235CA7" w:rsidRPr="0062000B" w:rsidRDefault="00D66111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A507BE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О</w:t>
      </w:r>
      <w:r w:rsidR="00235CA7" w:rsidRPr="00A507BE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бъекты группы «А» – особо опасные и технически сложные объекты</w:t>
      </w:r>
      <w:r w:rsidR="00A507BE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.</w:t>
      </w:r>
    </w:p>
    <w:p w:rsidR="00A507BE" w:rsidRPr="00A507BE" w:rsidRDefault="00A507BE" w:rsidP="00A507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F33A60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Подгруппы объектов группы «А»</w:t>
      </w:r>
      <w:r w:rsidRPr="00A507BE">
        <w:rPr>
          <w:rFonts w:ascii="Times New Roman" w:hAnsi="Times New Roman" w:cs="Calibri"/>
          <w:bCs/>
          <w:sz w:val="28"/>
          <w:szCs w:val="28"/>
          <w:lang w:eastAsia="hi-IN" w:bidi="hi-IN"/>
        </w:rPr>
        <w:t>: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А.1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объекты использования атомной энергии (в том числе ядерные установки, пункты хранения ядерных материалов и радиоактивных веществ, пункты хранения радиоактивных отходов);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А.2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гидротехнические сооружения первого и второго классов, устанавливаемые в соответствии с законодательством о безопасности гидротехнических сооружений;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А.3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сооружения связи, являющиеся особо опасными, технически сложными в соответствии с законодательством Российской Федерации в области связи;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А.4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линии электропередачи и иные объекты электросетевого хозяйства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lastRenderedPageBreak/>
        <w:t>напряжением 330 киловольт и более;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А.5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– объекты космической инфраструктуры;</w:t>
      </w:r>
    </w:p>
    <w:p w:rsidR="004E7B44" w:rsidRPr="0062000B" w:rsidRDefault="00235CA7" w:rsidP="004E7B4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А.6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объекты </w:t>
      </w:r>
      <w:r w:rsidRPr="0062000B">
        <w:rPr>
          <w:rFonts w:ascii="Times New Roman" w:hAnsi="Times New Roman" w:cs="Calibri"/>
          <w:bCs/>
          <w:sz w:val="28"/>
          <w:szCs w:val="28"/>
          <w:lang w:eastAsia="hi-IN" w:bidi="hi-IN"/>
        </w:rPr>
        <w:t>инфраструктуры</w:t>
      </w:r>
      <w:r w:rsidR="004E7B44" w:rsidRPr="0062000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воздушного транспорта, являющиеся особо опасными, технически сложными объектами в соответствии с воздушным законодательством Российской Федерации;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А.7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объекты </w:t>
      </w:r>
      <w:r w:rsidR="007D2792" w:rsidRPr="0062000B">
        <w:rPr>
          <w:rFonts w:ascii="Times New Roman" w:hAnsi="Times New Roman" w:cs="Calibri"/>
          <w:bCs/>
          <w:sz w:val="28"/>
          <w:szCs w:val="28"/>
          <w:lang w:eastAsia="hi-IN" w:bidi="hi-IN"/>
        </w:rPr>
        <w:t>капитального строительства инфраструктуры железнодорожного транспорта общего пользования, являющиеся особо опасными, технически сложными объектами в соответствии с законодательством Российской Федерации о железнодорожном транспорте</w:t>
      </w:r>
      <w:r w:rsidRPr="0062000B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А.8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метрополитены;</w:t>
      </w:r>
    </w:p>
    <w:p w:rsidR="007D2792" w:rsidRPr="0062000B" w:rsidRDefault="00235CA7" w:rsidP="007D27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А.9 – </w:t>
      </w:r>
      <w:r w:rsidR="007D2792" w:rsidRPr="0062000B">
        <w:rPr>
          <w:rFonts w:ascii="Times New Roman" w:hAnsi="Times New Roman" w:cs="Calibri"/>
          <w:bCs/>
          <w:sz w:val="28"/>
          <w:szCs w:val="28"/>
          <w:lang w:eastAsia="hi-IN" w:bidi="hi-IN"/>
        </w:rPr>
        <w:t>портовые гидротехнические сооружения, относящиеся к объектам инфраструктуры морского порта, за исключением объектов инфраструктуры морского порта, предназначенных для стоянок и обслуживания маломерных, спортивных парусных и прогулочных судов;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А.10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тепловые электростанции мощностью 150 мегаватт и выше;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А.11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– подвесные канатные дороги;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А.12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опасные производственные объекты, подлежащие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объектов: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А.12.1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опасные производственные объекты I и II классов опасности, на которых получаются, используются, перерабатываются, образуются, хранятся, транспортируются, уничтожаются опасные вещества;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А12.2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опасные производственные объекты, на которых получаются, транспортируются, используются расплавы черных и цветных металлов, сплавы на основе этих расплавов с применением оборудования, рассчитанного на максимальное количество расплава 500 килограммов и более;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А.12.3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опасные производственные объекты, на которых ведутся горные работы (за исключением добычи общераспространенных полезных ископаемых и разработки россыпных месторождений полезных ископаемых, осуществляемых открытым способом без применения взрывных работ), работы по обогащению полезных ископаемых</w:t>
      </w:r>
      <w:r w:rsidR="00BA461C">
        <w:rPr>
          <w:rFonts w:ascii="Times New Roman" w:hAnsi="Times New Roman" w:cs="Calibri"/>
          <w:bCs/>
          <w:sz w:val="28"/>
          <w:szCs w:val="28"/>
          <w:lang w:eastAsia="hi-IN" w:bidi="hi-IN"/>
        </w:rPr>
        <w:t>.</w:t>
      </w:r>
    </w:p>
    <w:p w:rsidR="00235CA7" w:rsidRPr="004106DB" w:rsidRDefault="00D66111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О</w:t>
      </w:r>
      <w:r w:rsidR="00235CA7"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бъекты группы «Б» – уникальные объекты – объекты капитального строительства (за исключением указанных выше особо опасных и технически сложных объектов), в проектной документации которых предусмотрена хотя бы одна из следующих характеристик:</w:t>
      </w:r>
    </w:p>
    <w:p w:rsidR="00F33A60" w:rsidRPr="004106DB" w:rsidRDefault="00F33A60" w:rsidP="00F33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высота более чем 100 метров</w:t>
      </w: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;</w:t>
      </w:r>
    </w:p>
    <w:p w:rsidR="00F33A60" w:rsidRPr="004106DB" w:rsidRDefault="00F33A60" w:rsidP="00F33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пролеты более чем 100 метров;</w:t>
      </w:r>
    </w:p>
    <w:p w:rsidR="00F33A60" w:rsidRPr="004106DB" w:rsidRDefault="00F33A60" w:rsidP="00F33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наличие консоли более чем 20 метров;</w:t>
      </w:r>
    </w:p>
    <w:p w:rsidR="00F33A60" w:rsidRDefault="00F33A60" w:rsidP="00F33A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заглубление подземной части (полностью или частично) ниже планировочной отмет</w:t>
      </w:r>
      <w:r>
        <w:rPr>
          <w:rFonts w:ascii="Times New Roman" w:hAnsi="Times New Roman" w:cs="Calibri"/>
          <w:bCs/>
          <w:sz w:val="28"/>
          <w:szCs w:val="28"/>
          <w:lang w:eastAsia="hi-IN" w:bidi="hi-IN"/>
        </w:rPr>
        <w:t>ки земли более чем на 15 метров.</w:t>
      </w:r>
    </w:p>
    <w:p w:rsidR="00A507BE" w:rsidRPr="00F33A60" w:rsidRDefault="00A507BE" w:rsidP="00A507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F33A60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Подгруппы объектов группы «Б»: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Б.1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высота более чем 100 метров</w:t>
      </w: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Б.2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пролеты более чем 100 метров;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Б.3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наличие консоли более чем 20 метров;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Б.4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заглубление подземной части (полностью или частично) ниже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lastRenderedPageBreak/>
        <w:t>планировочной отмет</w:t>
      </w:r>
      <w:r w:rsidR="00F33A60">
        <w:rPr>
          <w:rFonts w:ascii="Times New Roman" w:hAnsi="Times New Roman" w:cs="Calibri"/>
          <w:bCs/>
          <w:sz w:val="28"/>
          <w:szCs w:val="28"/>
          <w:lang w:eastAsia="hi-IN" w:bidi="hi-IN"/>
        </w:rPr>
        <w:t>ки земли более чем на 15 метров.</w:t>
      </w:r>
    </w:p>
    <w:p w:rsidR="00235CA7" w:rsidRPr="004106DB" w:rsidRDefault="00D66111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О</w:t>
      </w:r>
      <w:r w:rsidR="00235CA7"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бъекты группы «В» – объекты, на которых возможно одновременное пребывание более 5 тыс. человек</w:t>
      </w:r>
      <w:r w:rsidR="00A507BE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.</w:t>
      </w:r>
    </w:p>
    <w:p w:rsidR="00A507BE" w:rsidRPr="00F33A60" w:rsidRDefault="00A507BE" w:rsidP="00A507B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F33A60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Подгруппы объектов группы «В»: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В.1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объекты социально-культурного назначения</w:t>
      </w:r>
      <w:r w:rsidR="002F00CE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(театры, кинотеатры, парки отдыха и т.п.)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В.2 – </w:t>
      </w:r>
      <w:r w:rsidR="00D919D7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объекты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торгово-развлекательн</w:t>
      </w:r>
      <w:r w:rsidR="00D919D7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ого назначения (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комплексы, рынки</w:t>
      </w:r>
      <w:r w:rsidR="00F70AD6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и т.п.</w:t>
      </w:r>
      <w:r w:rsidR="00D919D7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)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В.3 – </w:t>
      </w:r>
      <w:r w:rsidR="00D919D7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объекты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спортивн</w:t>
      </w:r>
      <w:r w:rsidR="0051618F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ого назначения</w:t>
      </w:r>
      <w:r w:rsidR="002F00CE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(стадионы, спорткомплексы и т.п.)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В.4 –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объекты религиозного </w:t>
      </w:r>
      <w:r w:rsidR="00E86DC1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и ритуального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назначения;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В.5 – </w:t>
      </w:r>
      <w:r w:rsidR="0051618F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объекты</w:t>
      </w:r>
      <w:r w:rsid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51618F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временного</w:t>
      </w:r>
      <w:r w:rsid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51618F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проживания людей</w:t>
      </w:r>
      <w:r w:rsidR="0051618F"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 (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здания гостиниц</w:t>
      </w:r>
      <w:r w:rsidR="004E7B44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, отелей, хостелов</w:t>
      </w:r>
      <w:r w:rsidR="00FE3DE4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, дома отдыха, пансионаты и т.п.</w:t>
      </w:r>
      <w:r w:rsidR="0051618F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)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В.6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многоквартирные жилые дома;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В.7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объекты производственного назначения;</w:t>
      </w:r>
    </w:p>
    <w:p w:rsidR="00235CA7" w:rsidRPr="004106DB" w:rsidRDefault="00235CA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В.8 – 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административные здания</w:t>
      </w:r>
      <w:r w:rsidR="0051618F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(здания размещения органов государственной власти, административно-офисные здания и т.п.)</w:t>
      </w:r>
      <w:r w:rsidR="00EB2B5F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D919D7" w:rsidRPr="004106DB" w:rsidRDefault="00D919D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В.9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– объекты здравоохранения</w:t>
      </w:r>
      <w:r w:rsidR="00273A40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273A40" w:rsidRPr="004106DB" w:rsidRDefault="00273A40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4106DB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В.10</w:t>
      </w:r>
      <w:r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– иные объекты.</w:t>
      </w:r>
    </w:p>
    <w:p w:rsidR="00235CA7" w:rsidRDefault="005A15E7" w:rsidP="00235CA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</w:pPr>
      <w:r w:rsidRPr="005A15E7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9.</w:t>
      </w:r>
      <w:r w:rsidR="00235CA7" w:rsidRPr="00235CA7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При проведении идентификации объекта для отнесения к категории ПОО необходимо учитывать совокупность всех особо опасных, технически сложных и уникальных объектов, а также объектов, на которых возможно одновременное пребывание более 5 тыс. человек, расположенных на </w:t>
      </w:r>
      <w:r w:rsidR="00EF7D7E" w:rsidRPr="00BA461C">
        <w:rPr>
          <w:rFonts w:ascii="Times New Roman" w:hAnsi="Times New Roman" w:cs="Calibri"/>
          <w:bCs/>
          <w:sz w:val="28"/>
          <w:szCs w:val="28"/>
          <w:lang w:eastAsia="hi-IN" w:bidi="hi-IN"/>
        </w:rPr>
        <w:t>территории и (или) акватории</w:t>
      </w:r>
      <w:r w:rsid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235CA7" w:rsidRPr="00235CA7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объекта и имеющих одну эксплуатирующую организацию.</w:t>
      </w:r>
    </w:p>
    <w:p w:rsidR="007E4849" w:rsidRDefault="00E86DC1" w:rsidP="008753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539F">
        <w:rPr>
          <w:rFonts w:ascii="Times New Roman" w:hAnsi="Times New Roman"/>
          <w:b/>
          <w:bCs/>
          <w:sz w:val="28"/>
          <w:szCs w:val="28"/>
        </w:rPr>
        <w:t>10.</w:t>
      </w:r>
      <w:r w:rsidR="00956D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27BC2" w:rsidRPr="0087539F">
        <w:rPr>
          <w:rFonts w:ascii="Times New Roman" w:hAnsi="Times New Roman"/>
          <w:bCs/>
          <w:sz w:val="28"/>
          <w:szCs w:val="28"/>
        </w:rPr>
        <w:t>Каждому ПОО присваивается самостоятельное наименование. Присвоение наименования объекту осуществляется в соответствии с</w:t>
      </w:r>
      <w:r w:rsidR="007E4849">
        <w:rPr>
          <w:rFonts w:ascii="Times New Roman" w:hAnsi="Times New Roman"/>
          <w:bCs/>
          <w:sz w:val="28"/>
          <w:szCs w:val="28"/>
        </w:rPr>
        <w:t>:</w:t>
      </w:r>
    </w:p>
    <w:p w:rsidR="007E4849" w:rsidRPr="00BA461C" w:rsidRDefault="007E4849" w:rsidP="000E79E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79E1">
        <w:rPr>
          <w:rFonts w:ascii="Times New Roman" w:hAnsi="Times New Roman"/>
          <w:bCs/>
          <w:sz w:val="28"/>
          <w:szCs w:val="28"/>
        </w:rPr>
        <w:t>наименованием объекта, зарегистрированного в едином государственном реестре юридических лиц (едином государственном реестре индивидуальных предпринимателей; государственном реестре опасных производственных объектов, государственном водном ре</w:t>
      </w:r>
      <w:r w:rsidR="00211BC0" w:rsidRPr="000E79E1">
        <w:rPr>
          <w:rFonts w:ascii="Times New Roman" w:hAnsi="Times New Roman"/>
          <w:bCs/>
          <w:sz w:val="28"/>
          <w:szCs w:val="28"/>
        </w:rPr>
        <w:t>естре</w:t>
      </w:r>
      <w:r w:rsidRPr="000E79E1">
        <w:rPr>
          <w:rFonts w:ascii="Times New Roman" w:hAnsi="Times New Roman"/>
          <w:bCs/>
          <w:sz w:val="28"/>
          <w:szCs w:val="28"/>
        </w:rPr>
        <w:t>);</w:t>
      </w:r>
      <w:r w:rsidR="00956D2C">
        <w:rPr>
          <w:rFonts w:ascii="Times New Roman" w:hAnsi="Times New Roman"/>
          <w:bCs/>
          <w:sz w:val="28"/>
          <w:szCs w:val="28"/>
        </w:rPr>
        <w:t xml:space="preserve"> </w:t>
      </w:r>
    </w:p>
    <w:p w:rsidR="00E27BC2" w:rsidRPr="00BA461C" w:rsidRDefault="007E4849" w:rsidP="008753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461C">
        <w:rPr>
          <w:rFonts w:ascii="Times New Roman" w:hAnsi="Times New Roman"/>
          <w:bCs/>
          <w:sz w:val="28"/>
          <w:szCs w:val="28"/>
        </w:rPr>
        <w:t xml:space="preserve">или </w:t>
      </w:r>
      <w:r w:rsidR="00E27BC2" w:rsidRPr="00BA461C">
        <w:rPr>
          <w:rFonts w:ascii="Times New Roman" w:hAnsi="Times New Roman"/>
          <w:bCs/>
          <w:sz w:val="28"/>
          <w:szCs w:val="28"/>
        </w:rPr>
        <w:t xml:space="preserve">признаками отнесения объекта к ПОО, наиболее полно характеризующими </w:t>
      </w:r>
      <w:r w:rsidRPr="00BA461C">
        <w:rPr>
          <w:rFonts w:ascii="Times New Roman" w:hAnsi="Times New Roman"/>
          <w:bCs/>
          <w:sz w:val="28"/>
          <w:szCs w:val="28"/>
        </w:rPr>
        <w:t xml:space="preserve">производственную или иную </w:t>
      </w:r>
      <w:r w:rsidR="00E27BC2" w:rsidRPr="00BA461C">
        <w:rPr>
          <w:rFonts w:ascii="Times New Roman" w:hAnsi="Times New Roman"/>
          <w:bCs/>
          <w:sz w:val="28"/>
          <w:szCs w:val="28"/>
        </w:rPr>
        <w:t>деятельность, осуществляемую на объекте.</w:t>
      </w:r>
    </w:p>
    <w:p w:rsidR="00E27BC2" w:rsidRPr="000E79E1" w:rsidRDefault="00E27BC2" w:rsidP="00E27BC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79E1">
        <w:rPr>
          <w:rFonts w:ascii="Times New Roman" w:hAnsi="Times New Roman"/>
          <w:bCs/>
          <w:sz w:val="28"/>
          <w:szCs w:val="28"/>
        </w:rPr>
        <w:t>При расположении на одной обособленной территории двух и более объектов (эксплуатирующихся одним физическим лицом (индивидуальным предпринимателем) или юридическим лицом), которые могут быть отнесены к ПОО, допускается такие два и более объекта считать как один ПОО с присвоением ему соответствующего наименования.</w:t>
      </w:r>
    </w:p>
    <w:p w:rsidR="00090815" w:rsidRPr="004106DB" w:rsidRDefault="005A15E7" w:rsidP="00F53DF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0E79E1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11</w:t>
      </w:r>
      <w:r w:rsidR="000A212C" w:rsidRPr="000E79E1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.</w:t>
      </w:r>
      <w:r w:rsidR="005078E2" w:rsidRPr="000E79E1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 xml:space="preserve"> </w:t>
      </w:r>
      <w:r w:rsidR="009A0592" w:rsidRPr="000E79E1">
        <w:rPr>
          <w:rFonts w:ascii="Times New Roman" w:hAnsi="Times New Roman"/>
          <w:sz w:val="28"/>
          <w:szCs w:val="28"/>
        </w:rPr>
        <w:t xml:space="preserve">В целях </w:t>
      </w:r>
      <w:r w:rsidR="00E75055"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проведения идентификации </w:t>
      </w:r>
      <w:r w:rsidR="005F00AA"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</w:t>
      </w:r>
      <w:r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а(</w:t>
      </w:r>
      <w:r w:rsidR="005F00AA"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ов</w:t>
      </w:r>
      <w:r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)</w:t>
      </w:r>
      <w:r w:rsidR="005078E2"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FA1718" w:rsidRPr="000E79E1">
        <w:rPr>
          <w:rFonts w:ascii="Times New Roman" w:hAnsi="Times New Roman"/>
          <w:sz w:val="28"/>
          <w:szCs w:val="28"/>
        </w:rPr>
        <w:t>р</w:t>
      </w:r>
      <w:r w:rsidR="000A212C" w:rsidRPr="000E79E1">
        <w:rPr>
          <w:rFonts w:ascii="Times New Roman" w:hAnsi="Times New Roman"/>
          <w:sz w:val="28"/>
          <w:szCs w:val="28"/>
        </w:rPr>
        <w:t xml:space="preserve">уководителем </w:t>
      </w:r>
      <w:r w:rsidR="00B420ED" w:rsidRPr="000E79E1">
        <w:rPr>
          <w:rFonts w:ascii="Times New Roman" w:hAnsi="Times New Roman"/>
          <w:bCs/>
          <w:sz w:val="28"/>
          <w:szCs w:val="28"/>
          <w:lang w:eastAsia="hi-IN" w:bidi="hi-IN"/>
        </w:rPr>
        <w:t xml:space="preserve">организации, эксплуатирующей ПОО, </w:t>
      </w:r>
      <w:r w:rsidR="00416E2E" w:rsidRPr="000E79E1">
        <w:rPr>
          <w:rFonts w:ascii="Times New Roman" w:hAnsi="Times New Roman"/>
          <w:bCs/>
          <w:sz w:val="28"/>
          <w:szCs w:val="28"/>
          <w:lang w:eastAsia="hi-IN" w:bidi="hi-IN"/>
        </w:rPr>
        <w:t xml:space="preserve">назначаются </w:t>
      </w:r>
      <w:r w:rsidR="000A212C"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должностные лица,</w:t>
      </w:r>
      <w:r w:rsidR="000A212C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ответственные за проведение работ по идентификации </w:t>
      </w:r>
      <w:r w:rsidR="000A212C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объекта(ов),</w:t>
      </w:r>
      <w:r w:rsidR="008E4CDB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порядок </w:t>
      </w:r>
      <w:r w:rsidR="00FA1718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>и</w:t>
      </w:r>
      <w:r w:rsidR="00956D2C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8E4CDB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сроки </w:t>
      </w:r>
      <w:r w:rsidR="000A212C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ее проведения, а также </w:t>
      </w:r>
      <w:r w:rsidR="0085029D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порядок </w:t>
      </w:r>
      <w:r w:rsidR="000A212C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>оформлени</w:t>
      </w:r>
      <w:r w:rsidR="0085029D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>я</w:t>
      </w:r>
      <w:r w:rsidR="000A212C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отчетных </w:t>
      </w:r>
      <w:r w:rsidR="00EF6E3E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>документов</w:t>
      </w:r>
      <w:r w:rsidR="000A212C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для </w:t>
      </w:r>
      <w:r w:rsidR="003B3653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последующего </w:t>
      </w:r>
      <w:r w:rsidR="005F00AA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их </w:t>
      </w:r>
      <w:r w:rsidR="000A212C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представления в </w:t>
      </w:r>
      <w:r w:rsidR="0087539F" w:rsidRPr="0087539F">
        <w:rPr>
          <w:rFonts w:ascii="Times New Roman" w:hAnsi="Times New Roman" w:cs="Calibri"/>
          <w:bCs/>
          <w:sz w:val="28"/>
          <w:szCs w:val="28"/>
          <w:lang w:eastAsia="hi-IN" w:bidi="hi-IN"/>
        </w:rPr>
        <w:t>о</w:t>
      </w:r>
      <w:r w:rsidR="0087539F" w:rsidRPr="00EB2B5F">
        <w:rPr>
          <w:rFonts w:ascii="Times New Roman" w:hAnsi="Times New Roman"/>
          <w:sz w:val="28"/>
          <w:szCs w:val="28"/>
        </w:rPr>
        <w:t>рган, уполномоченны</w:t>
      </w:r>
      <w:r w:rsidR="0087539F">
        <w:rPr>
          <w:rFonts w:ascii="Times New Roman" w:hAnsi="Times New Roman"/>
          <w:sz w:val="28"/>
          <w:szCs w:val="28"/>
        </w:rPr>
        <w:t>й</w:t>
      </w:r>
      <w:r w:rsidR="0087539F" w:rsidRPr="00EB2B5F">
        <w:rPr>
          <w:rFonts w:ascii="Times New Roman" w:hAnsi="Times New Roman"/>
          <w:sz w:val="28"/>
          <w:szCs w:val="28"/>
        </w:rPr>
        <w:t xml:space="preserve"> осуществлять регистрацию </w:t>
      </w:r>
      <w:r w:rsidR="0087539F">
        <w:rPr>
          <w:rFonts w:ascii="Times New Roman" w:hAnsi="Times New Roman"/>
          <w:sz w:val="28"/>
          <w:szCs w:val="28"/>
        </w:rPr>
        <w:t>ПОО,</w:t>
      </w:r>
      <w:r w:rsidR="00956D2C">
        <w:rPr>
          <w:rFonts w:ascii="Times New Roman" w:hAnsi="Times New Roman"/>
          <w:sz w:val="28"/>
          <w:szCs w:val="28"/>
        </w:rPr>
        <w:t xml:space="preserve"> </w:t>
      </w:r>
      <w:r w:rsidR="000A212C" w:rsidRPr="004106DB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по месту нахождения </w:t>
      </w:r>
      <w:r w:rsidR="00DC311B" w:rsidRPr="004106DB">
        <w:rPr>
          <w:rFonts w:ascii="Times New Roman" w:hAnsi="Times New Roman"/>
          <w:sz w:val="28"/>
          <w:szCs w:val="28"/>
        </w:rPr>
        <w:t>объекта</w:t>
      </w:r>
      <w:r w:rsidR="00090815" w:rsidRPr="004106DB">
        <w:rPr>
          <w:rFonts w:ascii="Times New Roman" w:hAnsi="Times New Roman"/>
          <w:bCs/>
          <w:sz w:val="28"/>
          <w:szCs w:val="28"/>
          <w:lang w:eastAsia="hi-IN" w:bidi="hi-IN"/>
        </w:rPr>
        <w:t>.</w:t>
      </w:r>
    </w:p>
    <w:p w:rsidR="00C63D05" w:rsidRPr="00B85834" w:rsidRDefault="00F178B8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sz w:val="28"/>
          <w:szCs w:val="28"/>
          <w:lang w:eastAsia="hi-IN" w:bidi="hi-IN"/>
        </w:rPr>
        <w:t>12</w:t>
      </w:r>
      <w:r w:rsidR="00C63D05" w:rsidRPr="00C13646">
        <w:rPr>
          <w:rFonts w:ascii="Times New Roman" w:hAnsi="Times New Roman"/>
          <w:b/>
          <w:bCs/>
          <w:sz w:val="28"/>
          <w:szCs w:val="28"/>
          <w:lang w:eastAsia="hi-IN" w:bidi="hi-IN"/>
        </w:rPr>
        <w:t>.</w:t>
      </w:r>
      <w:r w:rsidR="00C63D05" w:rsidRPr="00B85834">
        <w:rPr>
          <w:rFonts w:ascii="Times New Roman" w:hAnsi="Times New Roman"/>
          <w:bCs/>
          <w:sz w:val="28"/>
          <w:szCs w:val="28"/>
          <w:lang w:eastAsia="hi-IN" w:bidi="hi-IN"/>
        </w:rPr>
        <w:t xml:space="preserve"> При проведении идентификации </w:t>
      </w:r>
      <w:r w:rsidR="00DF3DA3">
        <w:rPr>
          <w:rFonts w:ascii="Times New Roman" w:hAnsi="Times New Roman"/>
          <w:bCs/>
          <w:sz w:val="28"/>
          <w:szCs w:val="28"/>
          <w:lang w:eastAsia="hi-IN" w:bidi="hi-IN"/>
        </w:rPr>
        <w:t xml:space="preserve">необходимо провести </w:t>
      </w:r>
      <w:r w:rsidR="00C63D05" w:rsidRPr="00B85834">
        <w:rPr>
          <w:rFonts w:ascii="Times New Roman" w:hAnsi="Times New Roman"/>
          <w:bCs/>
          <w:sz w:val="28"/>
          <w:szCs w:val="28"/>
          <w:lang w:eastAsia="hi-IN" w:bidi="hi-IN"/>
        </w:rPr>
        <w:t>анализ:</w:t>
      </w:r>
    </w:p>
    <w:p w:rsidR="000748C0" w:rsidRPr="00B85834" w:rsidRDefault="000748C0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 xml:space="preserve">документации о государственной регистрации </w:t>
      </w:r>
      <w:r w:rsidR="00FD1008" w:rsidRPr="00B85834">
        <w:rPr>
          <w:rFonts w:ascii="Times New Roman" w:hAnsi="Times New Roman"/>
          <w:bCs/>
          <w:sz w:val="28"/>
          <w:szCs w:val="28"/>
          <w:lang w:eastAsia="hi-IN" w:bidi="hi-IN"/>
        </w:rPr>
        <w:t xml:space="preserve">объекта, как </w:t>
      </w: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объект</w:t>
      </w:r>
      <w:r w:rsidR="00FD1008" w:rsidRPr="00B85834">
        <w:rPr>
          <w:rFonts w:ascii="Times New Roman" w:hAnsi="Times New Roman"/>
          <w:bCs/>
          <w:sz w:val="28"/>
          <w:szCs w:val="28"/>
          <w:lang w:eastAsia="hi-IN" w:bidi="hi-IN"/>
        </w:rPr>
        <w:t>а</w:t>
      </w:r>
      <w:r w:rsidR="000E79E1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lastRenderedPageBreak/>
        <w:t xml:space="preserve">недвижимости; </w:t>
      </w:r>
    </w:p>
    <w:p w:rsidR="000748C0" w:rsidRPr="005A15E7" w:rsidRDefault="000748C0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5A15E7">
        <w:rPr>
          <w:rFonts w:ascii="Times New Roman" w:hAnsi="Times New Roman"/>
          <w:bCs/>
          <w:sz w:val="28"/>
          <w:szCs w:val="28"/>
          <w:lang w:eastAsia="hi-IN" w:bidi="hi-IN"/>
        </w:rPr>
        <w:t xml:space="preserve">проектной и </w:t>
      </w:r>
      <w:r w:rsidR="00B435E7" w:rsidRPr="005A15E7">
        <w:rPr>
          <w:rFonts w:ascii="Times New Roman" w:hAnsi="Times New Roman"/>
          <w:bCs/>
          <w:sz w:val="28"/>
          <w:szCs w:val="28"/>
          <w:lang w:eastAsia="hi-IN" w:bidi="hi-IN"/>
        </w:rPr>
        <w:t xml:space="preserve">(или) </w:t>
      </w:r>
      <w:r w:rsidRPr="005A15E7">
        <w:rPr>
          <w:rFonts w:ascii="Times New Roman" w:hAnsi="Times New Roman"/>
          <w:bCs/>
          <w:sz w:val="28"/>
          <w:szCs w:val="28"/>
          <w:lang w:eastAsia="hi-IN" w:bidi="hi-IN"/>
        </w:rPr>
        <w:t>исполнительной документации объекта с учетом внесенных изменений;</w:t>
      </w:r>
    </w:p>
    <w:p w:rsidR="000748C0" w:rsidRPr="00B85834" w:rsidRDefault="000748C0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документации на  установленное и используемое на объекте оборудование (технические устройства);</w:t>
      </w:r>
    </w:p>
    <w:p w:rsidR="000748C0" w:rsidRPr="00B85834" w:rsidRDefault="000748C0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сведений о применяемых технологиях основных и вспомогательных производств;</w:t>
      </w:r>
    </w:p>
    <w:p w:rsidR="008C741B" w:rsidRPr="00B85834" w:rsidRDefault="008C741B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генеральн</w:t>
      </w:r>
      <w:r w:rsidR="00FD1008" w:rsidRPr="00B85834">
        <w:rPr>
          <w:rFonts w:ascii="Times New Roman" w:hAnsi="Times New Roman"/>
          <w:sz w:val="28"/>
          <w:szCs w:val="28"/>
        </w:rPr>
        <w:t>ого</w:t>
      </w:r>
      <w:r w:rsidRPr="00B85834">
        <w:rPr>
          <w:rFonts w:ascii="Times New Roman" w:hAnsi="Times New Roman"/>
          <w:sz w:val="28"/>
          <w:szCs w:val="28"/>
        </w:rPr>
        <w:t xml:space="preserve"> план</w:t>
      </w:r>
      <w:r w:rsidR="00FD1008" w:rsidRPr="00B85834">
        <w:rPr>
          <w:rFonts w:ascii="Times New Roman" w:hAnsi="Times New Roman"/>
          <w:sz w:val="28"/>
          <w:szCs w:val="28"/>
        </w:rPr>
        <w:t>а</w:t>
      </w:r>
      <w:r w:rsidRPr="00B85834">
        <w:rPr>
          <w:rFonts w:ascii="Times New Roman" w:hAnsi="Times New Roman"/>
          <w:sz w:val="28"/>
          <w:szCs w:val="28"/>
        </w:rPr>
        <w:t xml:space="preserve"> объекта</w:t>
      </w:r>
      <w:r w:rsidRPr="00B85834">
        <w:rPr>
          <w:rFonts w:ascii="Times New Roman" w:hAnsi="Times New Roman"/>
          <w:i/>
          <w:sz w:val="28"/>
          <w:szCs w:val="28"/>
        </w:rPr>
        <w:t xml:space="preserve">, </w:t>
      </w:r>
      <w:r w:rsidRPr="00B85834">
        <w:rPr>
          <w:rFonts w:ascii="Times New Roman" w:hAnsi="Times New Roman"/>
          <w:sz w:val="28"/>
          <w:szCs w:val="28"/>
        </w:rPr>
        <w:t>в том числе с экспликациями по зданиям и сооружениям;</w:t>
      </w:r>
    </w:p>
    <w:p w:rsidR="008C741B" w:rsidRPr="00B85834" w:rsidRDefault="008C741B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ситуационн</w:t>
      </w:r>
      <w:r w:rsidR="00FD1008" w:rsidRPr="00B85834">
        <w:rPr>
          <w:rFonts w:ascii="Times New Roman" w:hAnsi="Times New Roman"/>
          <w:sz w:val="28"/>
          <w:szCs w:val="28"/>
        </w:rPr>
        <w:t>ого</w:t>
      </w:r>
      <w:r w:rsidRPr="00B85834">
        <w:rPr>
          <w:rFonts w:ascii="Times New Roman" w:hAnsi="Times New Roman"/>
          <w:sz w:val="28"/>
          <w:szCs w:val="28"/>
        </w:rPr>
        <w:t xml:space="preserve"> план</w:t>
      </w:r>
      <w:r w:rsidR="00FD1008" w:rsidRPr="00B85834">
        <w:rPr>
          <w:rFonts w:ascii="Times New Roman" w:hAnsi="Times New Roman"/>
          <w:sz w:val="28"/>
          <w:szCs w:val="28"/>
        </w:rPr>
        <w:t>а</w:t>
      </w:r>
      <w:r w:rsidRPr="00B85834">
        <w:rPr>
          <w:rFonts w:ascii="Times New Roman" w:hAnsi="Times New Roman"/>
          <w:sz w:val="28"/>
          <w:szCs w:val="28"/>
        </w:rPr>
        <w:t xml:space="preserve"> объекта; </w:t>
      </w:r>
    </w:p>
    <w:p w:rsidR="00DB4088" w:rsidRPr="00B85834" w:rsidRDefault="00DB4088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технически</w:t>
      </w:r>
      <w:r w:rsidR="00FD1008" w:rsidRPr="00B85834">
        <w:rPr>
          <w:rFonts w:ascii="Times New Roman" w:hAnsi="Times New Roman"/>
          <w:sz w:val="28"/>
          <w:szCs w:val="28"/>
        </w:rPr>
        <w:t>х</w:t>
      </w:r>
      <w:r w:rsidRPr="00B85834">
        <w:rPr>
          <w:rFonts w:ascii="Times New Roman" w:hAnsi="Times New Roman"/>
          <w:sz w:val="28"/>
          <w:szCs w:val="28"/>
        </w:rPr>
        <w:t xml:space="preserve"> паспорт</w:t>
      </w:r>
      <w:r w:rsidR="00FD1008" w:rsidRPr="00B85834">
        <w:rPr>
          <w:rFonts w:ascii="Times New Roman" w:hAnsi="Times New Roman"/>
          <w:sz w:val="28"/>
          <w:szCs w:val="28"/>
        </w:rPr>
        <w:t>ов</w:t>
      </w:r>
      <w:r w:rsidRPr="00B85834">
        <w:rPr>
          <w:rFonts w:ascii="Times New Roman" w:hAnsi="Times New Roman"/>
          <w:sz w:val="28"/>
          <w:szCs w:val="28"/>
        </w:rPr>
        <w:t xml:space="preserve"> по зданиям и сооружениям;</w:t>
      </w:r>
    </w:p>
    <w:p w:rsidR="00DB4088" w:rsidRPr="00B85834" w:rsidRDefault="00DB4088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/>
          <w:sz w:val="28"/>
          <w:szCs w:val="28"/>
        </w:rPr>
        <w:t>кадастровы</w:t>
      </w:r>
      <w:r w:rsidR="00FD1008" w:rsidRPr="00B85834">
        <w:rPr>
          <w:rFonts w:ascii="Times New Roman" w:hAnsi="Times New Roman"/>
          <w:sz w:val="28"/>
          <w:szCs w:val="28"/>
        </w:rPr>
        <w:t>х</w:t>
      </w:r>
      <w:r w:rsidRPr="00B85834">
        <w:rPr>
          <w:rFonts w:ascii="Times New Roman" w:hAnsi="Times New Roman"/>
          <w:sz w:val="28"/>
          <w:szCs w:val="28"/>
        </w:rPr>
        <w:t xml:space="preserve"> паспорт</w:t>
      </w:r>
      <w:r w:rsidR="00FD1008" w:rsidRPr="00B85834">
        <w:rPr>
          <w:rFonts w:ascii="Times New Roman" w:hAnsi="Times New Roman"/>
          <w:sz w:val="28"/>
          <w:szCs w:val="28"/>
        </w:rPr>
        <w:t>ов</w:t>
      </w:r>
      <w:r w:rsidRPr="00B85834">
        <w:rPr>
          <w:rFonts w:ascii="Times New Roman" w:hAnsi="Times New Roman"/>
          <w:sz w:val="28"/>
          <w:szCs w:val="28"/>
        </w:rPr>
        <w:t xml:space="preserve"> на территорию объекта, по зданиям и сооружениям;</w:t>
      </w:r>
    </w:p>
    <w:p w:rsidR="000748C0" w:rsidRPr="00B85834" w:rsidRDefault="000748C0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деклараци</w:t>
      </w:r>
      <w:r w:rsidR="002B0419" w:rsidRPr="00B85834">
        <w:rPr>
          <w:rFonts w:ascii="Times New Roman" w:hAnsi="Times New Roman"/>
          <w:bCs/>
          <w:sz w:val="28"/>
          <w:szCs w:val="28"/>
          <w:lang w:eastAsia="hi-IN" w:bidi="hi-IN"/>
        </w:rPr>
        <w:t>й</w:t>
      </w: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 xml:space="preserve"> промышленной безопасности опасных производственных объектов</w:t>
      </w:r>
      <w:r w:rsidR="005972AF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="00F04939" w:rsidRPr="00F04939">
        <w:rPr>
          <w:rFonts w:ascii="Times New Roman" w:hAnsi="Times New Roman"/>
          <w:bCs/>
          <w:sz w:val="28"/>
          <w:szCs w:val="28"/>
          <w:lang w:eastAsia="hi-IN" w:bidi="hi-IN"/>
        </w:rPr>
        <w:t>(в случае ее разработки)</w:t>
      </w: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;</w:t>
      </w:r>
    </w:p>
    <w:p w:rsidR="000748C0" w:rsidRPr="00B85834" w:rsidRDefault="000748C0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деклараци</w:t>
      </w:r>
      <w:r w:rsidR="002B0419" w:rsidRPr="00B85834">
        <w:rPr>
          <w:rFonts w:ascii="Times New Roman" w:hAnsi="Times New Roman"/>
          <w:bCs/>
          <w:sz w:val="28"/>
          <w:szCs w:val="28"/>
          <w:lang w:eastAsia="hi-IN" w:bidi="hi-IN"/>
        </w:rPr>
        <w:t>й</w:t>
      </w: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 xml:space="preserve"> безопасности гидротехнических сооружений</w:t>
      </w:r>
      <w:r w:rsidR="00F04939" w:rsidRPr="00F04939">
        <w:rPr>
          <w:rFonts w:ascii="Times New Roman" w:hAnsi="Times New Roman"/>
          <w:bCs/>
          <w:sz w:val="28"/>
          <w:szCs w:val="28"/>
          <w:lang w:eastAsia="hi-IN" w:bidi="hi-IN"/>
        </w:rPr>
        <w:t>(в случае ее разработки)</w:t>
      </w: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;</w:t>
      </w:r>
    </w:p>
    <w:p w:rsidR="000748C0" w:rsidRPr="00B85834" w:rsidRDefault="000748C0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страховых полисов обязательного страхования гражданской ответственности владельца опасного объекта за причинение вреда в результате аварии на опасном объекте;</w:t>
      </w:r>
    </w:p>
    <w:p w:rsidR="008C741B" w:rsidRPr="00B85834" w:rsidRDefault="008C741B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план</w:t>
      </w:r>
      <w:r w:rsidR="00DB4088" w:rsidRPr="00B85834">
        <w:rPr>
          <w:rFonts w:ascii="Times New Roman" w:hAnsi="Times New Roman"/>
          <w:sz w:val="28"/>
          <w:szCs w:val="28"/>
        </w:rPr>
        <w:t>а</w:t>
      </w:r>
      <w:r w:rsidRPr="00B85834">
        <w:rPr>
          <w:rFonts w:ascii="Times New Roman" w:hAnsi="Times New Roman"/>
          <w:sz w:val="28"/>
          <w:szCs w:val="28"/>
        </w:rPr>
        <w:t xml:space="preserve"> действий по предупреждению и ликвидации чрезвычайных ситуаций; </w:t>
      </w:r>
    </w:p>
    <w:p w:rsidR="008C741B" w:rsidRPr="00B85834" w:rsidRDefault="008C741B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паспорт</w:t>
      </w:r>
      <w:r w:rsidR="00DB4088" w:rsidRPr="00B85834">
        <w:rPr>
          <w:rFonts w:ascii="Times New Roman" w:hAnsi="Times New Roman"/>
          <w:sz w:val="28"/>
          <w:szCs w:val="28"/>
        </w:rPr>
        <w:t>а</w:t>
      </w:r>
      <w:r w:rsidRPr="00B85834">
        <w:rPr>
          <w:rFonts w:ascii="Times New Roman" w:hAnsi="Times New Roman"/>
          <w:sz w:val="28"/>
          <w:szCs w:val="28"/>
        </w:rPr>
        <w:t xml:space="preserve"> безопасности опасного объекта; </w:t>
      </w:r>
    </w:p>
    <w:p w:rsidR="008C741B" w:rsidRPr="00B85834" w:rsidRDefault="008C741B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паспорт</w:t>
      </w:r>
      <w:r w:rsidR="00DB4088" w:rsidRPr="00B85834">
        <w:rPr>
          <w:rFonts w:ascii="Times New Roman" w:hAnsi="Times New Roman"/>
          <w:sz w:val="28"/>
          <w:szCs w:val="28"/>
        </w:rPr>
        <w:t>а</w:t>
      </w:r>
      <w:r w:rsidRPr="00B85834">
        <w:rPr>
          <w:rFonts w:ascii="Times New Roman" w:hAnsi="Times New Roman"/>
          <w:sz w:val="28"/>
          <w:szCs w:val="28"/>
        </w:rPr>
        <w:t xml:space="preserve"> безопасности объекта </w:t>
      </w:r>
      <w:r w:rsidR="00B435E7" w:rsidRPr="005A15E7">
        <w:rPr>
          <w:rFonts w:ascii="Times New Roman" w:hAnsi="Times New Roman"/>
          <w:sz w:val="28"/>
          <w:szCs w:val="28"/>
        </w:rPr>
        <w:t>топливно-энергетического комплекса</w:t>
      </w:r>
      <w:r w:rsidRPr="00B85834">
        <w:rPr>
          <w:rFonts w:ascii="Times New Roman" w:hAnsi="Times New Roman"/>
          <w:sz w:val="28"/>
          <w:szCs w:val="28"/>
        </w:rPr>
        <w:t xml:space="preserve">; </w:t>
      </w:r>
    </w:p>
    <w:p w:rsidR="008C741B" w:rsidRPr="00B85834" w:rsidRDefault="008C741B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план</w:t>
      </w:r>
      <w:r w:rsidR="00DB4088" w:rsidRPr="00B85834">
        <w:rPr>
          <w:rFonts w:ascii="Times New Roman" w:hAnsi="Times New Roman"/>
          <w:sz w:val="28"/>
          <w:szCs w:val="28"/>
        </w:rPr>
        <w:t>а</w:t>
      </w:r>
      <w:r w:rsidRPr="00B85834">
        <w:rPr>
          <w:rFonts w:ascii="Times New Roman" w:hAnsi="Times New Roman"/>
          <w:sz w:val="28"/>
          <w:szCs w:val="28"/>
        </w:rPr>
        <w:t xml:space="preserve"> по предупреждению и ликвидации разливов нефти и нефтепродуктов; </w:t>
      </w:r>
    </w:p>
    <w:p w:rsidR="008C741B" w:rsidRPr="00B85834" w:rsidRDefault="008C741B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план</w:t>
      </w:r>
      <w:r w:rsidR="00DB4088" w:rsidRPr="00B85834">
        <w:rPr>
          <w:rFonts w:ascii="Times New Roman" w:hAnsi="Times New Roman"/>
          <w:sz w:val="28"/>
          <w:szCs w:val="28"/>
        </w:rPr>
        <w:t>а</w:t>
      </w:r>
      <w:r w:rsidR="002B0419" w:rsidRPr="00B85834">
        <w:rPr>
          <w:rFonts w:ascii="Times New Roman" w:hAnsi="Times New Roman"/>
          <w:sz w:val="28"/>
          <w:szCs w:val="28"/>
        </w:rPr>
        <w:t>(ов)</w:t>
      </w:r>
      <w:r w:rsidRPr="00B85834">
        <w:rPr>
          <w:rFonts w:ascii="Times New Roman" w:hAnsi="Times New Roman"/>
          <w:sz w:val="28"/>
          <w:szCs w:val="28"/>
        </w:rPr>
        <w:t xml:space="preserve"> локализации и ликвидации аварий на опасных производственных объектах;</w:t>
      </w:r>
    </w:p>
    <w:p w:rsidR="008C741B" w:rsidRPr="00B85834" w:rsidRDefault="002B0419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 xml:space="preserve">плана(ов) </w:t>
      </w:r>
      <w:r w:rsidR="008C741B" w:rsidRPr="00B85834">
        <w:rPr>
          <w:rFonts w:ascii="Times New Roman" w:hAnsi="Times New Roman"/>
          <w:sz w:val="28"/>
          <w:szCs w:val="28"/>
        </w:rPr>
        <w:t xml:space="preserve"> мероприятий по локализации и ликвидации последствий аварий на  опасных производственных объектах;</w:t>
      </w:r>
    </w:p>
    <w:p w:rsidR="008C741B" w:rsidRPr="00B85834" w:rsidRDefault="008C741B" w:rsidP="00F53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sz w:val="28"/>
          <w:szCs w:val="28"/>
        </w:rPr>
        <w:t>оперативн</w:t>
      </w:r>
      <w:r w:rsidR="00DB4088" w:rsidRPr="00B85834">
        <w:rPr>
          <w:rFonts w:ascii="Times New Roman" w:hAnsi="Times New Roman"/>
          <w:sz w:val="28"/>
          <w:szCs w:val="28"/>
        </w:rPr>
        <w:t>ого</w:t>
      </w:r>
      <w:r w:rsidRPr="00B85834">
        <w:rPr>
          <w:rFonts w:ascii="Times New Roman" w:hAnsi="Times New Roman"/>
          <w:sz w:val="28"/>
          <w:szCs w:val="28"/>
        </w:rPr>
        <w:t xml:space="preserve"> план</w:t>
      </w:r>
      <w:r w:rsidR="00DB4088" w:rsidRPr="00B85834">
        <w:rPr>
          <w:rFonts w:ascii="Times New Roman" w:hAnsi="Times New Roman"/>
          <w:sz w:val="28"/>
          <w:szCs w:val="28"/>
        </w:rPr>
        <w:t>а</w:t>
      </w:r>
      <w:r w:rsidRPr="00B85834">
        <w:rPr>
          <w:rFonts w:ascii="Times New Roman" w:hAnsi="Times New Roman"/>
          <w:sz w:val="28"/>
          <w:szCs w:val="28"/>
        </w:rPr>
        <w:t xml:space="preserve"> пожаротушения;</w:t>
      </w:r>
    </w:p>
    <w:p w:rsidR="00DA73D0" w:rsidRPr="00B85834" w:rsidRDefault="00DA73D0" w:rsidP="00F53DFF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85834">
        <w:rPr>
          <w:bCs/>
          <w:sz w:val="28"/>
          <w:szCs w:val="28"/>
          <w:lang w:eastAsia="hi-IN" w:bidi="hi-IN"/>
        </w:rPr>
        <w:t>обосновани</w:t>
      </w:r>
      <w:r w:rsidR="00DB4088" w:rsidRPr="00B85834">
        <w:rPr>
          <w:bCs/>
          <w:sz w:val="28"/>
          <w:szCs w:val="28"/>
          <w:lang w:eastAsia="hi-IN" w:bidi="hi-IN"/>
        </w:rPr>
        <w:t>й</w:t>
      </w:r>
      <w:r w:rsidRPr="00B85834">
        <w:rPr>
          <w:bCs/>
          <w:sz w:val="28"/>
          <w:szCs w:val="28"/>
          <w:lang w:eastAsia="hi-IN" w:bidi="hi-IN"/>
        </w:rPr>
        <w:t xml:space="preserve"> безопасности опасных производственных объектов</w:t>
      </w:r>
      <w:r w:rsidR="00F04939" w:rsidRPr="00F04939">
        <w:rPr>
          <w:bCs/>
          <w:sz w:val="28"/>
          <w:szCs w:val="28"/>
          <w:lang w:eastAsia="hi-IN" w:bidi="hi-IN"/>
        </w:rPr>
        <w:t>(в случае, если такое обоснование разработано)</w:t>
      </w:r>
      <w:r w:rsidRPr="00B85834">
        <w:rPr>
          <w:bCs/>
          <w:sz w:val="28"/>
          <w:szCs w:val="28"/>
          <w:lang w:eastAsia="hi-IN" w:bidi="hi-IN"/>
        </w:rPr>
        <w:t xml:space="preserve">; </w:t>
      </w:r>
    </w:p>
    <w:p w:rsidR="00F04939" w:rsidRDefault="00F04939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F04939">
        <w:rPr>
          <w:rFonts w:ascii="Times New Roman" w:hAnsi="Times New Roman"/>
          <w:bCs/>
          <w:sz w:val="28"/>
          <w:szCs w:val="28"/>
          <w:lang w:eastAsia="hi-IN" w:bidi="hi-IN"/>
        </w:rPr>
        <w:t>данных о количестве опасных веществ, которые одновременно находятся или могут находиться на объекте</w:t>
      </w:r>
      <w:r>
        <w:rPr>
          <w:rFonts w:ascii="Times New Roman" w:hAnsi="Times New Roman"/>
          <w:bCs/>
          <w:sz w:val="28"/>
          <w:szCs w:val="28"/>
          <w:lang w:eastAsia="hi-IN" w:bidi="hi-IN"/>
        </w:rPr>
        <w:t>;</w:t>
      </w:r>
    </w:p>
    <w:p w:rsidR="009C4C6C" w:rsidRPr="005A15E7" w:rsidRDefault="009C4C6C" w:rsidP="00F53DFF">
      <w:pPr>
        <w:widowControl w:val="0"/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сведений о</w:t>
      </w:r>
      <w:r w:rsidR="0093284C" w:rsidRPr="00B85834">
        <w:rPr>
          <w:rFonts w:ascii="Times New Roman" w:hAnsi="Times New Roman"/>
          <w:bCs/>
          <w:sz w:val="28"/>
          <w:szCs w:val="28"/>
          <w:lang w:eastAsia="hi-IN" w:bidi="hi-IN"/>
        </w:rPr>
        <w:t>б</w:t>
      </w:r>
      <w:r w:rsidR="000E79E1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="0093284C" w:rsidRPr="00B85834">
        <w:rPr>
          <w:rFonts w:ascii="Times New Roman" w:hAnsi="Times New Roman"/>
          <w:bCs/>
          <w:sz w:val="28"/>
          <w:szCs w:val="28"/>
          <w:lang w:eastAsia="hi-IN" w:bidi="hi-IN"/>
        </w:rPr>
        <w:t>объект</w:t>
      </w:r>
      <w:r w:rsidR="00FD1008" w:rsidRPr="00B85834">
        <w:rPr>
          <w:rFonts w:ascii="Times New Roman" w:hAnsi="Times New Roman"/>
          <w:bCs/>
          <w:sz w:val="28"/>
          <w:szCs w:val="28"/>
          <w:lang w:eastAsia="hi-IN" w:bidi="hi-IN"/>
        </w:rPr>
        <w:t>е</w:t>
      </w:r>
      <w:r w:rsidR="0093284C" w:rsidRPr="00B85834">
        <w:rPr>
          <w:rFonts w:ascii="Times New Roman" w:hAnsi="Times New Roman"/>
          <w:bCs/>
          <w:sz w:val="28"/>
          <w:szCs w:val="28"/>
          <w:lang w:eastAsia="hi-IN" w:bidi="hi-IN"/>
        </w:rPr>
        <w:t>,</w:t>
      </w:r>
      <w:r w:rsidR="0093284C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на которых возможно одновременное пребывание более пяти тысяч человек</w:t>
      </w:r>
      <w:r w:rsidR="009B2DE7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, и </w:t>
      </w:r>
      <w:r w:rsidR="002B0419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его</w:t>
      </w:r>
      <w:r w:rsid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9B2DE7" w:rsidRPr="005A15E7">
        <w:rPr>
          <w:rFonts w:ascii="Times New Roman" w:hAnsi="Times New Roman" w:cs="Calibri"/>
          <w:bCs/>
          <w:sz w:val="28"/>
          <w:szCs w:val="28"/>
          <w:lang w:eastAsia="hi-IN" w:bidi="hi-IN"/>
        </w:rPr>
        <w:t>характеристик</w:t>
      </w:r>
      <w:r w:rsidRPr="005A15E7">
        <w:rPr>
          <w:rStyle w:val="blk"/>
          <w:rFonts w:ascii="Times New Roman" w:hAnsi="Times New Roman"/>
          <w:sz w:val="28"/>
          <w:szCs w:val="28"/>
        </w:rPr>
        <w:t>;</w:t>
      </w:r>
    </w:p>
    <w:p w:rsidR="00C63D05" w:rsidRPr="00B85834" w:rsidRDefault="00C63D05" w:rsidP="00F53D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/>
          <w:bCs/>
          <w:sz w:val="28"/>
          <w:szCs w:val="28"/>
          <w:lang w:eastAsia="hi-IN" w:bidi="hi-IN"/>
        </w:rPr>
        <w:t>других сведений, характеризующих объект.</w:t>
      </w:r>
    </w:p>
    <w:p w:rsidR="00EC4439" w:rsidRDefault="00F178B8" w:rsidP="00F53DFF">
      <w:pPr>
        <w:shd w:val="clear" w:color="auto" w:fill="FFFFFF"/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0E79E1">
        <w:rPr>
          <w:rStyle w:val="blk"/>
          <w:rFonts w:ascii="Times New Roman" w:hAnsi="Times New Roman"/>
          <w:b/>
          <w:sz w:val="28"/>
          <w:szCs w:val="28"/>
        </w:rPr>
        <w:t>13</w:t>
      </w:r>
      <w:r w:rsidR="002D01AD" w:rsidRPr="000E79E1">
        <w:rPr>
          <w:rStyle w:val="blk"/>
          <w:rFonts w:ascii="Times New Roman" w:hAnsi="Times New Roman"/>
          <w:b/>
          <w:sz w:val="28"/>
          <w:szCs w:val="28"/>
        </w:rPr>
        <w:t>.</w:t>
      </w:r>
      <w:r w:rsidR="005078E2" w:rsidRPr="000E79E1">
        <w:rPr>
          <w:rStyle w:val="blk"/>
          <w:rFonts w:ascii="Times New Roman" w:hAnsi="Times New Roman"/>
          <w:b/>
          <w:sz w:val="28"/>
          <w:szCs w:val="28"/>
        </w:rPr>
        <w:t xml:space="preserve"> </w:t>
      </w:r>
      <w:r w:rsidR="002D01AD" w:rsidRPr="000E79E1">
        <w:rPr>
          <w:rStyle w:val="blk"/>
          <w:rFonts w:ascii="Times New Roman" w:hAnsi="Times New Roman"/>
          <w:sz w:val="28"/>
          <w:szCs w:val="28"/>
        </w:rPr>
        <w:t xml:space="preserve">На основании </w:t>
      </w:r>
      <w:r w:rsidR="00E64950" w:rsidRPr="000E79E1">
        <w:rPr>
          <w:rStyle w:val="blk"/>
          <w:rFonts w:ascii="Times New Roman" w:hAnsi="Times New Roman"/>
          <w:sz w:val="28"/>
          <w:szCs w:val="28"/>
        </w:rPr>
        <w:t>данных, полученных в ходе идентификации объекта</w:t>
      </w:r>
      <w:r w:rsidR="001061CB" w:rsidRPr="000E79E1">
        <w:rPr>
          <w:rStyle w:val="blk"/>
          <w:rFonts w:ascii="Times New Roman" w:hAnsi="Times New Roman"/>
          <w:sz w:val="28"/>
          <w:szCs w:val="28"/>
        </w:rPr>
        <w:t>,</w:t>
      </w:r>
      <w:r w:rsidR="005078E2" w:rsidRPr="000E79E1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6E6581" w:rsidRPr="000E79E1">
        <w:rPr>
          <w:rFonts w:ascii="Times New Roman" w:hAnsi="Times New Roman"/>
          <w:sz w:val="28"/>
          <w:szCs w:val="28"/>
        </w:rPr>
        <w:t>а также проведенного анализа,</w:t>
      </w:r>
      <w:r w:rsidR="005078E2" w:rsidRPr="000E79E1">
        <w:rPr>
          <w:rFonts w:ascii="Times New Roman" w:hAnsi="Times New Roman"/>
          <w:sz w:val="28"/>
          <w:szCs w:val="28"/>
        </w:rPr>
        <w:t xml:space="preserve"> </w:t>
      </w:r>
      <w:r w:rsidR="006E6581" w:rsidRPr="000E79E1">
        <w:rPr>
          <w:rFonts w:ascii="Times New Roman" w:hAnsi="Times New Roman"/>
          <w:sz w:val="28"/>
          <w:szCs w:val="28"/>
        </w:rPr>
        <w:t xml:space="preserve">указанного в </w:t>
      </w:r>
      <w:hyperlink w:anchor="P62" w:history="1">
        <w:r w:rsidR="006E6581" w:rsidRPr="000E79E1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пункте 12</w:t>
        </w:r>
      </w:hyperlink>
      <w:r w:rsidR="006E6581" w:rsidRPr="000E79E1">
        <w:rPr>
          <w:rFonts w:ascii="Times New Roman" w:hAnsi="Times New Roman"/>
          <w:sz w:val="28"/>
          <w:szCs w:val="28"/>
        </w:rPr>
        <w:t xml:space="preserve"> настоящих</w:t>
      </w:r>
      <w:r w:rsidR="005078E2" w:rsidRPr="000E79E1">
        <w:rPr>
          <w:rFonts w:ascii="Times New Roman" w:hAnsi="Times New Roman"/>
          <w:sz w:val="28"/>
          <w:szCs w:val="28"/>
        </w:rPr>
        <w:t xml:space="preserve"> </w:t>
      </w:r>
      <w:r w:rsidR="006E6581" w:rsidRPr="000E79E1">
        <w:rPr>
          <w:rFonts w:ascii="Times New Roman" w:hAnsi="Times New Roman"/>
          <w:bCs/>
          <w:sz w:val="28"/>
          <w:szCs w:val="28"/>
        </w:rPr>
        <w:t>Методических рекомендаций</w:t>
      </w:r>
      <w:r w:rsidR="004A5ACE" w:rsidRPr="000E79E1">
        <w:rPr>
          <w:rFonts w:ascii="Times New Roman" w:hAnsi="Times New Roman"/>
          <w:bCs/>
          <w:sz w:val="28"/>
          <w:szCs w:val="28"/>
        </w:rPr>
        <w:t>,</w:t>
      </w:r>
      <w:r w:rsidR="005078E2" w:rsidRPr="000E79E1">
        <w:rPr>
          <w:rFonts w:ascii="Times New Roman" w:hAnsi="Times New Roman"/>
          <w:bCs/>
          <w:sz w:val="28"/>
          <w:szCs w:val="28"/>
        </w:rPr>
        <w:t xml:space="preserve"> </w:t>
      </w:r>
      <w:r w:rsidR="001061CB" w:rsidRPr="000E79E1">
        <w:rPr>
          <w:rFonts w:ascii="Times New Roman" w:hAnsi="Times New Roman"/>
          <w:bCs/>
          <w:sz w:val="28"/>
          <w:szCs w:val="28"/>
          <w:lang w:eastAsia="hi-IN" w:bidi="hi-IN"/>
        </w:rPr>
        <w:t xml:space="preserve">организация, эксплуатирующая ПОО, обобщает сведения, характеризующие </w:t>
      </w:r>
      <w:r w:rsidR="00BE35D2" w:rsidRPr="000E79E1">
        <w:rPr>
          <w:rStyle w:val="blk"/>
          <w:rFonts w:ascii="Times New Roman" w:hAnsi="Times New Roman"/>
          <w:sz w:val="28"/>
          <w:szCs w:val="28"/>
        </w:rPr>
        <w:t xml:space="preserve">ПОО </w:t>
      </w:r>
      <w:r w:rsidR="00EC4439" w:rsidRPr="000E79E1">
        <w:rPr>
          <w:rFonts w:ascii="Times New Roman" w:hAnsi="Times New Roman"/>
          <w:bCs/>
          <w:sz w:val="28"/>
          <w:szCs w:val="28"/>
        </w:rPr>
        <w:t>и представля</w:t>
      </w:r>
      <w:r w:rsidR="00C146C4" w:rsidRPr="000E79E1">
        <w:rPr>
          <w:rFonts w:ascii="Times New Roman" w:hAnsi="Times New Roman"/>
          <w:bCs/>
          <w:sz w:val="28"/>
          <w:szCs w:val="28"/>
        </w:rPr>
        <w:t>е</w:t>
      </w:r>
      <w:r w:rsidR="00EC4439" w:rsidRPr="000E79E1">
        <w:rPr>
          <w:rFonts w:ascii="Times New Roman" w:hAnsi="Times New Roman"/>
          <w:bCs/>
          <w:sz w:val="28"/>
          <w:szCs w:val="28"/>
        </w:rPr>
        <w:t xml:space="preserve">т </w:t>
      </w:r>
      <w:r w:rsidR="00912418" w:rsidRPr="000E79E1">
        <w:rPr>
          <w:rFonts w:ascii="Times New Roman" w:hAnsi="Times New Roman"/>
          <w:bCs/>
          <w:sz w:val="28"/>
          <w:szCs w:val="28"/>
        </w:rPr>
        <w:t xml:space="preserve">в </w:t>
      </w:r>
      <w:r w:rsidR="0087539F"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о</w:t>
      </w:r>
      <w:r w:rsidR="0087539F" w:rsidRPr="000E79E1">
        <w:rPr>
          <w:rFonts w:ascii="Times New Roman" w:hAnsi="Times New Roman"/>
          <w:sz w:val="28"/>
          <w:szCs w:val="28"/>
        </w:rPr>
        <w:t xml:space="preserve">рган, уполномоченный осуществлять регистрацию ПОО, </w:t>
      </w:r>
      <w:r w:rsidR="00EC4439" w:rsidRPr="000E79E1">
        <w:rPr>
          <w:rFonts w:ascii="Times New Roman" w:hAnsi="Times New Roman"/>
          <w:sz w:val="28"/>
          <w:szCs w:val="28"/>
        </w:rPr>
        <w:t xml:space="preserve">по месту нахождения объекта </w:t>
      </w:r>
      <w:r w:rsidR="00EC4439" w:rsidRPr="000E79E1">
        <w:rPr>
          <w:rFonts w:ascii="Times New Roman" w:hAnsi="Times New Roman"/>
          <w:bCs/>
          <w:sz w:val="28"/>
          <w:szCs w:val="28"/>
        </w:rPr>
        <w:t xml:space="preserve">на бумажном носителе Заявление </w:t>
      </w:r>
      <w:r w:rsidR="005A525B" w:rsidRPr="000E79E1">
        <w:rPr>
          <w:rFonts w:ascii="Times New Roman" w:hAnsi="Times New Roman"/>
          <w:bCs/>
          <w:sz w:val="28"/>
          <w:szCs w:val="28"/>
        </w:rPr>
        <w:t xml:space="preserve">о регистрации ПОО </w:t>
      </w:r>
      <w:r w:rsidR="00EC4439" w:rsidRPr="000E79E1">
        <w:rPr>
          <w:rStyle w:val="blk"/>
          <w:rFonts w:ascii="Times New Roman" w:hAnsi="Times New Roman"/>
          <w:sz w:val="28"/>
          <w:szCs w:val="28"/>
        </w:rPr>
        <w:t>в соответствии с формой, приведенной в приложении № 1 к настоящим Методическим рекомендациям.</w:t>
      </w:r>
    </w:p>
    <w:p w:rsidR="00A33D24" w:rsidRPr="00F33A60" w:rsidRDefault="00F178B8" w:rsidP="00F53DF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14</w:t>
      </w:r>
      <w:r w:rsidR="00C706E2" w:rsidRPr="00B85834">
        <w:rPr>
          <w:rFonts w:ascii="Times New Roman" w:hAnsi="Times New Roman"/>
          <w:b/>
          <w:sz w:val="28"/>
          <w:szCs w:val="28"/>
        </w:rPr>
        <w:t>.</w:t>
      </w:r>
      <w:r w:rsidR="00C706E2" w:rsidRPr="00B85834">
        <w:rPr>
          <w:rFonts w:ascii="Times New Roman" w:hAnsi="Times New Roman"/>
          <w:sz w:val="28"/>
          <w:szCs w:val="28"/>
        </w:rPr>
        <w:t xml:space="preserve"> Правильность проведенной идентификации объекта, </w:t>
      </w:r>
      <w:r w:rsidR="00C706E2" w:rsidRPr="00B85834">
        <w:rPr>
          <w:rStyle w:val="blk"/>
          <w:rFonts w:ascii="Times New Roman" w:hAnsi="Times New Roman"/>
          <w:sz w:val="28"/>
          <w:szCs w:val="28"/>
        </w:rPr>
        <w:t xml:space="preserve">характеризующего его как ПОО, </w:t>
      </w:r>
      <w:r w:rsidR="00EF6E3E" w:rsidRPr="00B85834">
        <w:rPr>
          <w:rStyle w:val="blk"/>
          <w:rFonts w:ascii="Times New Roman" w:hAnsi="Times New Roman"/>
          <w:sz w:val="28"/>
          <w:szCs w:val="28"/>
        </w:rPr>
        <w:t>проверяется</w:t>
      </w:r>
      <w:r w:rsidR="00195654" w:rsidRPr="00B85834">
        <w:rPr>
          <w:rStyle w:val="blk"/>
          <w:rFonts w:ascii="Times New Roman" w:hAnsi="Times New Roman"/>
          <w:sz w:val="28"/>
          <w:szCs w:val="28"/>
        </w:rPr>
        <w:t xml:space="preserve"> при </w:t>
      </w:r>
      <w:r w:rsidR="00195654" w:rsidRPr="00F33A60">
        <w:rPr>
          <w:rStyle w:val="blk"/>
          <w:rFonts w:ascii="Times New Roman" w:hAnsi="Times New Roman"/>
          <w:sz w:val="28"/>
          <w:szCs w:val="28"/>
        </w:rPr>
        <w:t xml:space="preserve">осуществлении его </w:t>
      </w:r>
      <w:r w:rsidR="00912418" w:rsidRPr="00F33A60">
        <w:rPr>
          <w:rStyle w:val="blk"/>
          <w:rFonts w:ascii="Times New Roman" w:hAnsi="Times New Roman"/>
          <w:sz w:val="28"/>
          <w:szCs w:val="28"/>
        </w:rPr>
        <w:t>регистрации</w:t>
      </w:r>
      <w:r w:rsidR="005078E2">
        <w:rPr>
          <w:rStyle w:val="blk"/>
          <w:rFonts w:ascii="Times New Roman" w:hAnsi="Times New Roman"/>
          <w:sz w:val="28"/>
          <w:szCs w:val="28"/>
        </w:rPr>
        <w:t xml:space="preserve"> Г</w:t>
      </w:r>
      <w:r w:rsidR="00D1759C" w:rsidRPr="00F33A60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лавным управлением </w:t>
      </w:r>
      <w:r w:rsidR="00D1759C" w:rsidRPr="00F33A60">
        <w:rPr>
          <w:rFonts w:ascii="Times New Roman" w:hAnsi="Times New Roman"/>
          <w:sz w:val="28"/>
          <w:szCs w:val="28"/>
        </w:rPr>
        <w:t>МЧС России</w:t>
      </w:r>
      <w:r w:rsidR="00D1759C" w:rsidRPr="00F33A60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по субъекту Российской Федерации</w:t>
      </w:r>
      <w:r w:rsidR="00956D2C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BA7F66" w:rsidRPr="00F33A60">
        <w:rPr>
          <w:rFonts w:ascii="Times New Roman" w:hAnsi="Times New Roman"/>
          <w:sz w:val="28"/>
          <w:szCs w:val="28"/>
        </w:rPr>
        <w:t>по месту нахождения объект</w:t>
      </w:r>
      <w:r w:rsidR="00152B89" w:rsidRPr="00F33A60">
        <w:rPr>
          <w:rFonts w:ascii="Times New Roman" w:hAnsi="Times New Roman"/>
          <w:sz w:val="28"/>
          <w:szCs w:val="28"/>
        </w:rPr>
        <w:t>а</w:t>
      </w:r>
      <w:r w:rsidR="005078E2">
        <w:rPr>
          <w:rFonts w:ascii="Times New Roman" w:hAnsi="Times New Roman"/>
          <w:sz w:val="28"/>
          <w:szCs w:val="28"/>
        </w:rPr>
        <w:t xml:space="preserve"> </w:t>
      </w:r>
      <w:r w:rsidR="00220D77" w:rsidRPr="00F33A60">
        <w:rPr>
          <w:rStyle w:val="blk"/>
          <w:rFonts w:ascii="Times New Roman" w:hAnsi="Times New Roman"/>
          <w:sz w:val="28"/>
          <w:szCs w:val="28"/>
        </w:rPr>
        <w:t>на основании представленных эксплуатирующей организацией документов</w:t>
      </w:r>
      <w:r w:rsidR="00152B89" w:rsidRPr="00F33A60">
        <w:rPr>
          <w:rStyle w:val="blk"/>
          <w:rFonts w:ascii="Times New Roman" w:hAnsi="Times New Roman"/>
          <w:sz w:val="28"/>
          <w:szCs w:val="28"/>
        </w:rPr>
        <w:t>.</w:t>
      </w:r>
    </w:p>
    <w:p w:rsidR="00360852" w:rsidRPr="00F33A60" w:rsidRDefault="00F178B8" w:rsidP="003608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F33A60">
        <w:rPr>
          <w:rFonts w:ascii="Times New Roman" w:hAnsi="Times New Roman"/>
          <w:b/>
          <w:bCs/>
          <w:sz w:val="28"/>
          <w:szCs w:val="28"/>
          <w:lang w:eastAsia="hi-IN" w:bidi="hi-IN"/>
        </w:rPr>
        <w:t>1</w:t>
      </w:r>
      <w:r w:rsidR="00257CDC" w:rsidRPr="00F33A60">
        <w:rPr>
          <w:rFonts w:ascii="Times New Roman" w:hAnsi="Times New Roman"/>
          <w:b/>
          <w:bCs/>
          <w:sz w:val="28"/>
          <w:szCs w:val="28"/>
          <w:lang w:eastAsia="hi-IN" w:bidi="hi-IN"/>
        </w:rPr>
        <w:t>5</w:t>
      </w:r>
      <w:r w:rsidR="008F168E" w:rsidRPr="00F33A60">
        <w:rPr>
          <w:rFonts w:ascii="Times New Roman" w:hAnsi="Times New Roman"/>
          <w:b/>
          <w:bCs/>
          <w:sz w:val="28"/>
          <w:szCs w:val="28"/>
          <w:lang w:eastAsia="hi-IN" w:bidi="hi-IN"/>
        </w:rPr>
        <w:t>.</w:t>
      </w:r>
      <w:r w:rsidR="007F6D66">
        <w:rPr>
          <w:rFonts w:ascii="Times New Roman" w:hAnsi="Times New Roman"/>
          <w:b/>
          <w:bCs/>
          <w:sz w:val="28"/>
          <w:szCs w:val="28"/>
          <w:lang w:eastAsia="hi-IN" w:bidi="hi-IN"/>
        </w:rPr>
        <w:t xml:space="preserve"> </w:t>
      </w:r>
      <w:r w:rsidR="00360852" w:rsidRPr="00F33A60">
        <w:rPr>
          <w:rFonts w:ascii="Times New Roman" w:hAnsi="Times New Roman"/>
          <w:bCs/>
          <w:sz w:val="28"/>
          <w:szCs w:val="28"/>
          <w:lang w:eastAsia="hi-IN" w:bidi="hi-IN"/>
        </w:rPr>
        <w:t xml:space="preserve">ПОО, </w:t>
      </w:r>
      <w:r w:rsidR="00224C07" w:rsidRPr="00F33A60">
        <w:rPr>
          <w:rFonts w:ascii="Times New Roman" w:hAnsi="Times New Roman"/>
          <w:bCs/>
          <w:sz w:val="28"/>
          <w:szCs w:val="28"/>
          <w:lang w:eastAsia="hi-IN" w:bidi="hi-IN"/>
        </w:rPr>
        <w:t xml:space="preserve">вновь </w:t>
      </w:r>
      <w:r w:rsidR="00360852" w:rsidRPr="00F33A60">
        <w:rPr>
          <w:rFonts w:ascii="Times New Roman" w:hAnsi="Times New Roman"/>
          <w:bCs/>
          <w:sz w:val="28"/>
          <w:szCs w:val="28"/>
          <w:lang w:eastAsia="hi-IN" w:bidi="hi-IN"/>
        </w:rPr>
        <w:t>вводимые в установленном порядке в эксплуатацию, подлежат обязательному учету в перечне потенциально опасных объектов.</w:t>
      </w:r>
    </w:p>
    <w:p w:rsidR="008F168E" w:rsidRPr="00F33A60" w:rsidRDefault="008F168E" w:rsidP="00F53DFF">
      <w:pPr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F33A60">
        <w:rPr>
          <w:rFonts w:ascii="Times New Roman" w:hAnsi="Times New Roman"/>
          <w:bCs/>
          <w:sz w:val="28"/>
          <w:szCs w:val="28"/>
          <w:lang w:eastAsia="hi-IN" w:bidi="hi-IN"/>
        </w:rPr>
        <w:t xml:space="preserve">По вновь </w:t>
      </w:r>
      <w:r w:rsidR="000278DE" w:rsidRPr="00F33A60">
        <w:rPr>
          <w:rFonts w:ascii="Times New Roman" w:hAnsi="Times New Roman"/>
          <w:bCs/>
          <w:sz w:val="28"/>
          <w:szCs w:val="28"/>
          <w:lang w:eastAsia="hi-IN" w:bidi="hi-IN"/>
        </w:rPr>
        <w:t>в</w:t>
      </w:r>
      <w:r w:rsidRPr="00F33A60">
        <w:rPr>
          <w:rFonts w:ascii="Times New Roman" w:hAnsi="Times New Roman"/>
          <w:bCs/>
          <w:sz w:val="28"/>
          <w:szCs w:val="28"/>
          <w:lang w:eastAsia="hi-IN" w:bidi="hi-IN"/>
        </w:rPr>
        <w:t>веденн</w:t>
      </w:r>
      <w:r w:rsidR="0005400B" w:rsidRPr="00F33A60">
        <w:rPr>
          <w:rFonts w:ascii="Times New Roman" w:hAnsi="Times New Roman"/>
          <w:bCs/>
          <w:sz w:val="28"/>
          <w:szCs w:val="28"/>
          <w:lang w:eastAsia="hi-IN" w:bidi="hi-IN"/>
        </w:rPr>
        <w:t>ому</w:t>
      </w:r>
      <w:r w:rsidRPr="00F33A60">
        <w:rPr>
          <w:rFonts w:ascii="Times New Roman" w:hAnsi="Times New Roman"/>
          <w:bCs/>
          <w:sz w:val="28"/>
          <w:szCs w:val="28"/>
          <w:lang w:eastAsia="hi-IN" w:bidi="hi-IN"/>
        </w:rPr>
        <w:t xml:space="preserve"> в эксплуатацию объект</w:t>
      </w:r>
      <w:r w:rsidR="0005400B" w:rsidRPr="00F33A60">
        <w:rPr>
          <w:rFonts w:ascii="Times New Roman" w:hAnsi="Times New Roman"/>
          <w:bCs/>
          <w:sz w:val="28"/>
          <w:szCs w:val="28"/>
          <w:lang w:eastAsia="hi-IN" w:bidi="hi-IN"/>
        </w:rPr>
        <w:t>у</w:t>
      </w:r>
      <w:r w:rsidR="00FB1843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="003273E0" w:rsidRPr="00F33A60">
        <w:rPr>
          <w:rFonts w:ascii="Times New Roman" w:hAnsi="Times New Roman"/>
          <w:bCs/>
          <w:sz w:val="28"/>
          <w:szCs w:val="28"/>
          <w:lang w:eastAsia="hi-IN" w:bidi="hi-IN"/>
        </w:rPr>
        <w:t xml:space="preserve">в срок </w:t>
      </w:r>
      <w:r w:rsidR="0005400B" w:rsidRPr="00F33A60">
        <w:rPr>
          <w:rStyle w:val="blk"/>
          <w:rFonts w:ascii="Times New Roman" w:hAnsi="Times New Roman"/>
          <w:sz w:val="28"/>
          <w:szCs w:val="28"/>
        </w:rPr>
        <w:t>не позднее 30 дней со дня получения акта ввода его в эксплуатацию в соответствии с пунктами 6-</w:t>
      </w:r>
      <w:r w:rsidR="00D2080B" w:rsidRPr="00F33A60">
        <w:rPr>
          <w:rStyle w:val="blk"/>
          <w:rFonts w:ascii="Times New Roman" w:hAnsi="Times New Roman"/>
          <w:sz w:val="28"/>
          <w:szCs w:val="28"/>
        </w:rPr>
        <w:t>1</w:t>
      </w:r>
      <w:r w:rsidR="009B17A2">
        <w:rPr>
          <w:rStyle w:val="blk"/>
          <w:rFonts w:ascii="Times New Roman" w:hAnsi="Times New Roman"/>
          <w:sz w:val="28"/>
          <w:szCs w:val="28"/>
        </w:rPr>
        <w:t>3</w:t>
      </w:r>
      <w:r w:rsidR="0005400B" w:rsidRPr="00F33A60">
        <w:rPr>
          <w:rStyle w:val="blk"/>
          <w:rFonts w:ascii="Times New Roman" w:hAnsi="Times New Roman"/>
          <w:sz w:val="28"/>
          <w:szCs w:val="28"/>
        </w:rPr>
        <w:t xml:space="preserve"> настоящих методических рекомендаций осуществляется </w:t>
      </w:r>
      <w:r w:rsidRPr="00F33A60">
        <w:rPr>
          <w:rStyle w:val="blk"/>
          <w:rFonts w:ascii="Times New Roman" w:hAnsi="Times New Roman"/>
          <w:sz w:val="28"/>
          <w:szCs w:val="28"/>
        </w:rPr>
        <w:t>идентификация  объект</w:t>
      </w:r>
      <w:r w:rsidR="0005400B" w:rsidRPr="00F33A60">
        <w:rPr>
          <w:rStyle w:val="blk"/>
          <w:rFonts w:ascii="Times New Roman" w:hAnsi="Times New Roman"/>
          <w:sz w:val="28"/>
          <w:szCs w:val="28"/>
        </w:rPr>
        <w:t>а</w:t>
      </w:r>
      <w:r w:rsidR="00956D2C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05400B" w:rsidRPr="00F33A60">
        <w:rPr>
          <w:rFonts w:ascii="Times New Roman" w:hAnsi="Times New Roman" w:cs="Calibri"/>
          <w:bCs/>
          <w:sz w:val="28"/>
          <w:szCs w:val="28"/>
          <w:lang w:eastAsia="hi-IN" w:bidi="hi-IN"/>
        </w:rPr>
        <w:t>и</w:t>
      </w:r>
      <w:r w:rsidR="00956D2C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05400B" w:rsidRPr="00F33A60">
        <w:rPr>
          <w:rStyle w:val="blk"/>
          <w:rFonts w:ascii="Times New Roman" w:hAnsi="Times New Roman"/>
          <w:sz w:val="28"/>
          <w:szCs w:val="28"/>
        </w:rPr>
        <w:t xml:space="preserve">в случае его соответствия критериям (признакам) отнесения к ПОО, </w:t>
      </w:r>
      <w:r w:rsidR="005A525B" w:rsidRPr="00F33A60">
        <w:rPr>
          <w:rFonts w:ascii="Times New Roman" w:hAnsi="Times New Roman"/>
          <w:bCs/>
          <w:sz w:val="28"/>
          <w:szCs w:val="28"/>
        </w:rPr>
        <w:t>представление Заявления</w:t>
      </w:r>
      <w:r w:rsidR="00956D2C">
        <w:rPr>
          <w:rFonts w:ascii="Times New Roman" w:hAnsi="Times New Roman"/>
          <w:bCs/>
          <w:sz w:val="28"/>
          <w:szCs w:val="28"/>
        </w:rPr>
        <w:t xml:space="preserve"> </w:t>
      </w:r>
      <w:r w:rsidR="005A525B" w:rsidRPr="00F33A60">
        <w:rPr>
          <w:rFonts w:ascii="Times New Roman" w:hAnsi="Times New Roman"/>
          <w:bCs/>
          <w:sz w:val="28"/>
          <w:szCs w:val="28"/>
        </w:rPr>
        <w:t xml:space="preserve">о </w:t>
      </w:r>
      <w:r w:rsidR="0005400B" w:rsidRPr="00F33A60">
        <w:rPr>
          <w:rFonts w:ascii="Times New Roman" w:hAnsi="Times New Roman"/>
          <w:bCs/>
          <w:sz w:val="28"/>
          <w:szCs w:val="28"/>
        </w:rPr>
        <w:t xml:space="preserve">его </w:t>
      </w:r>
      <w:r w:rsidR="005A525B" w:rsidRPr="00F33A60">
        <w:rPr>
          <w:rFonts w:ascii="Times New Roman" w:hAnsi="Times New Roman"/>
          <w:bCs/>
          <w:sz w:val="28"/>
          <w:szCs w:val="28"/>
        </w:rPr>
        <w:t xml:space="preserve">регистрации </w:t>
      </w:r>
      <w:r w:rsidR="0005400B" w:rsidRPr="00F33A60">
        <w:rPr>
          <w:rFonts w:ascii="Times New Roman" w:hAnsi="Times New Roman"/>
          <w:bCs/>
          <w:sz w:val="28"/>
          <w:szCs w:val="28"/>
        </w:rPr>
        <w:t xml:space="preserve">как </w:t>
      </w:r>
      <w:r w:rsidR="005A525B" w:rsidRPr="00F33A60">
        <w:rPr>
          <w:rFonts w:ascii="Times New Roman" w:hAnsi="Times New Roman"/>
          <w:bCs/>
          <w:sz w:val="28"/>
          <w:szCs w:val="28"/>
        </w:rPr>
        <w:t>ПОО</w:t>
      </w:r>
      <w:r w:rsidR="0005400B" w:rsidRPr="00F33A60">
        <w:rPr>
          <w:rFonts w:ascii="Times New Roman" w:hAnsi="Times New Roman"/>
          <w:bCs/>
          <w:sz w:val="28"/>
          <w:szCs w:val="28"/>
        </w:rPr>
        <w:t>.</w:t>
      </w:r>
    </w:p>
    <w:p w:rsidR="00F33A60" w:rsidRPr="00F33A60" w:rsidRDefault="00F33A60" w:rsidP="00F33A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1491">
        <w:rPr>
          <w:rFonts w:ascii="Times New Roman" w:hAnsi="Times New Roman"/>
          <w:b/>
          <w:sz w:val="28"/>
          <w:szCs w:val="28"/>
          <w:lang w:eastAsia="ru-RU"/>
        </w:rPr>
        <w:t>16.</w:t>
      </w:r>
      <w:r w:rsidRPr="00F33A60">
        <w:rPr>
          <w:rFonts w:ascii="Times New Roman" w:hAnsi="Times New Roman"/>
          <w:sz w:val="28"/>
          <w:szCs w:val="28"/>
          <w:lang w:eastAsia="ru-RU"/>
        </w:rPr>
        <w:t xml:space="preserve"> Исключение объекта из перечня ПОО производится на основании </w:t>
      </w:r>
      <w:r w:rsidR="00184493" w:rsidRPr="00BA461C">
        <w:rPr>
          <w:rFonts w:ascii="Times New Roman" w:hAnsi="Times New Roman"/>
          <w:bCs/>
          <w:sz w:val="28"/>
          <w:szCs w:val="28"/>
        </w:rPr>
        <w:t xml:space="preserve">представления в </w:t>
      </w:r>
      <w:r w:rsidR="00184493" w:rsidRPr="00BA461C">
        <w:rPr>
          <w:rFonts w:ascii="Times New Roman" w:hAnsi="Times New Roman" w:cs="Calibri"/>
          <w:bCs/>
          <w:sz w:val="28"/>
          <w:szCs w:val="28"/>
          <w:lang w:eastAsia="hi-IN" w:bidi="hi-IN"/>
        </w:rPr>
        <w:t>о</w:t>
      </w:r>
      <w:r w:rsidR="00184493" w:rsidRPr="00BA461C">
        <w:rPr>
          <w:rFonts w:ascii="Times New Roman" w:hAnsi="Times New Roman"/>
          <w:sz w:val="28"/>
          <w:szCs w:val="28"/>
        </w:rPr>
        <w:t>рган, уполномоченный осуществлять регистрацию ПОО по месту нахождения объекта,</w:t>
      </w:r>
      <w:r w:rsidR="00956D2C">
        <w:rPr>
          <w:rFonts w:ascii="Times New Roman" w:hAnsi="Times New Roman"/>
          <w:sz w:val="28"/>
          <w:szCs w:val="28"/>
        </w:rPr>
        <w:t xml:space="preserve"> </w:t>
      </w:r>
      <w:r w:rsidRPr="00F33A60">
        <w:rPr>
          <w:rFonts w:ascii="Times New Roman" w:hAnsi="Times New Roman"/>
          <w:sz w:val="28"/>
          <w:szCs w:val="28"/>
          <w:lang w:eastAsia="ru-RU"/>
        </w:rPr>
        <w:t>Заявления эксплуатирующей его организации на бумажном носителе (</w:t>
      </w:r>
      <w:r w:rsidRPr="00F33A60">
        <w:rPr>
          <w:rStyle w:val="blk"/>
          <w:rFonts w:ascii="Times New Roman" w:hAnsi="Times New Roman"/>
          <w:sz w:val="28"/>
          <w:szCs w:val="28"/>
        </w:rPr>
        <w:t>в соответствии с формой, приведенной в приложении № 1 к настоящим Методическим рекомендациям</w:t>
      </w:r>
      <w:r w:rsidRPr="00F33A60">
        <w:rPr>
          <w:rFonts w:ascii="Times New Roman" w:hAnsi="Times New Roman"/>
          <w:sz w:val="28"/>
          <w:szCs w:val="28"/>
          <w:lang w:eastAsia="ru-RU"/>
        </w:rPr>
        <w:t>) в случаях:</w:t>
      </w:r>
    </w:p>
    <w:p w:rsidR="00F33A60" w:rsidRPr="00F33A60" w:rsidRDefault="00F33A60" w:rsidP="00F33A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1071"/>
      <w:r w:rsidRPr="00F33A60">
        <w:rPr>
          <w:rFonts w:ascii="Times New Roman" w:hAnsi="Times New Roman"/>
          <w:sz w:val="28"/>
          <w:szCs w:val="28"/>
          <w:lang w:eastAsia="ru-RU"/>
        </w:rPr>
        <w:t>ликвидации объекта или вывода его из эксплуатации;</w:t>
      </w:r>
    </w:p>
    <w:p w:rsidR="00F33A60" w:rsidRDefault="00F33A60" w:rsidP="00F33A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1072"/>
      <w:bookmarkEnd w:id="3"/>
      <w:r w:rsidRPr="00F33A60">
        <w:rPr>
          <w:rFonts w:ascii="Times New Roman" w:hAnsi="Times New Roman"/>
          <w:sz w:val="28"/>
          <w:szCs w:val="28"/>
          <w:lang w:eastAsia="ru-RU"/>
        </w:rPr>
        <w:t xml:space="preserve">утраты </w:t>
      </w:r>
      <w:r w:rsidRPr="00BA461C">
        <w:rPr>
          <w:rFonts w:ascii="Times New Roman" w:hAnsi="Times New Roman"/>
          <w:sz w:val="28"/>
          <w:szCs w:val="28"/>
          <w:lang w:eastAsia="ru-RU"/>
        </w:rPr>
        <w:t xml:space="preserve">объектом </w:t>
      </w:r>
      <w:r w:rsidR="007C2F37" w:rsidRPr="00BA461C">
        <w:rPr>
          <w:rFonts w:ascii="Times New Roman" w:eastAsia="Times New Roman" w:hAnsi="Times New Roman"/>
          <w:sz w:val="28"/>
          <w:szCs w:val="28"/>
        </w:rPr>
        <w:t>признаков (критериев)</w:t>
      </w:r>
      <w:r w:rsidR="00956D2C">
        <w:rPr>
          <w:rFonts w:ascii="Times New Roman" w:eastAsia="Times New Roman" w:hAnsi="Times New Roman"/>
          <w:sz w:val="28"/>
          <w:szCs w:val="28"/>
        </w:rPr>
        <w:t xml:space="preserve"> </w:t>
      </w:r>
      <w:r w:rsidRPr="00F33A60">
        <w:rPr>
          <w:rFonts w:ascii="Times New Roman" w:hAnsi="Times New Roman"/>
          <w:sz w:val="28"/>
          <w:szCs w:val="28"/>
          <w:lang w:eastAsia="ru-RU"/>
        </w:rPr>
        <w:t>отнесения к ПОО, указанных в пункте 8 настоящих Методических рекомендаций;</w:t>
      </w:r>
    </w:p>
    <w:p w:rsidR="00CA1739" w:rsidRPr="000E79E1" w:rsidRDefault="00CA1739" w:rsidP="00F33A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79E1">
        <w:rPr>
          <w:rFonts w:ascii="Times New Roman" w:eastAsia="Times New Roman" w:hAnsi="Times New Roman"/>
          <w:sz w:val="28"/>
          <w:szCs w:val="28"/>
        </w:rPr>
        <w:t>смен</w:t>
      </w:r>
      <w:r w:rsidR="003B311A" w:rsidRPr="000E79E1">
        <w:rPr>
          <w:rFonts w:ascii="Times New Roman" w:eastAsia="Times New Roman" w:hAnsi="Times New Roman"/>
          <w:sz w:val="28"/>
          <w:szCs w:val="28"/>
        </w:rPr>
        <w:t>ы</w:t>
      </w:r>
      <w:r w:rsidRPr="000E79E1">
        <w:rPr>
          <w:rFonts w:ascii="Times New Roman" w:eastAsia="Times New Roman" w:hAnsi="Times New Roman"/>
          <w:sz w:val="28"/>
          <w:szCs w:val="28"/>
        </w:rPr>
        <w:t xml:space="preserve"> эксплуатирующей организации</w:t>
      </w:r>
      <w:r w:rsidR="00BA461C" w:rsidRPr="000E79E1">
        <w:rPr>
          <w:rFonts w:ascii="Times New Roman" w:eastAsia="Times New Roman" w:hAnsi="Times New Roman"/>
          <w:sz w:val="28"/>
          <w:szCs w:val="28"/>
        </w:rPr>
        <w:t>;</w:t>
      </w:r>
    </w:p>
    <w:p w:rsidR="00F33A60" w:rsidRPr="00F33A60" w:rsidRDefault="00F33A60" w:rsidP="00F33A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1073"/>
      <w:bookmarkEnd w:id="4"/>
      <w:r w:rsidRPr="00F33A60">
        <w:rPr>
          <w:rFonts w:ascii="Times New Roman" w:hAnsi="Times New Roman"/>
          <w:sz w:val="28"/>
          <w:szCs w:val="28"/>
          <w:lang w:eastAsia="ru-RU"/>
        </w:rPr>
        <w:t>предусмотренного нормативными правовыми актами Российской Федерации изменения характеристик (критериев) отнесения объектов к ПОО или требований к идентификации ПОО.</w:t>
      </w:r>
    </w:p>
    <w:bookmarkEnd w:id="5"/>
    <w:p w:rsidR="00184493" w:rsidRPr="00C00DBA" w:rsidRDefault="00184493" w:rsidP="00184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DBA">
        <w:rPr>
          <w:rFonts w:ascii="Times New Roman" w:hAnsi="Times New Roman"/>
          <w:b/>
          <w:sz w:val="28"/>
          <w:szCs w:val="28"/>
          <w:lang w:eastAsia="ru-RU"/>
        </w:rPr>
        <w:t xml:space="preserve">17. </w:t>
      </w:r>
      <w:r w:rsidRPr="00C00DBA">
        <w:rPr>
          <w:rFonts w:ascii="Times New Roman" w:hAnsi="Times New Roman"/>
          <w:sz w:val="28"/>
          <w:szCs w:val="28"/>
          <w:lang w:eastAsia="ru-RU"/>
        </w:rPr>
        <w:t xml:space="preserve">Внесение изменений по объекту в перечне ПОО производится на основании </w:t>
      </w:r>
      <w:r w:rsidRPr="00C00DBA">
        <w:rPr>
          <w:rFonts w:ascii="Times New Roman" w:hAnsi="Times New Roman"/>
          <w:bCs/>
          <w:sz w:val="28"/>
          <w:szCs w:val="28"/>
        </w:rPr>
        <w:t xml:space="preserve">представления в </w:t>
      </w:r>
      <w:r w:rsidRPr="00C00DBA">
        <w:rPr>
          <w:rFonts w:ascii="Times New Roman" w:hAnsi="Times New Roman" w:cs="Calibri"/>
          <w:bCs/>
          <w:sz w:val="28"/>
          <w:szCs w:val="28"/>
          <w:lang w:eastAsia="hi-IN" w:bidi="hi-IN"/>
        </w:rPr>
        <w:t>о</w:t>
      </w:r>
      <w:r w:rsidRPr="00C00DBA">
        <w:rPr>
          <w:rFonts w:ascii="Times New Roman" w:hAnsi="Times New Roman"/>
          <w:sz w:val="28"/>
          <w:szCs w:val="28"/>
        </w:rPr>
        <w:t>рган, уполномоченный осуществлять регистрацию ПОО по месту нахождения объекта,</w:t>
      </w:r>
      <w:r w:rsidRPr="00C00DBA">
        <w:rPr>
          <w:rFonts w:ascii="Times New Roman" w:hAnsi="Times New Roman"/>
          <w:sz w:val="28"/>
          <w:szCs w:val="28"/>
          <w:lang w:eastAsia="ru-RU"/>
        </w:rPr>
        <w:t xml:space="preserve"> Заявления эксплуатирующей его организац</w:t>
      </w:r>
      <w:r w:rsidR="00BA461C" w:rsidRPr="00C00DBA">
        <w:rPr>
          <w:rFonts w:ascii="Times New Roman" w:hAnsi="Times New Roman"/>
          <w:sz w:val="28"/>
          <w:szCs w:val="28"/>
          <w:lang w:eastAsia="ru-RU"/>
        </w:rPr>
        <w:t>ией</w:t>
      </w:r>
      <w:r w:rsidRPr="00C00DBA">
        <w:rPr>
          <w:rFonts w:ascii="Times New Roman" w:hAnsi="Times New Roman"/>
          <w:sz w:val="28"/>
          <w:szCs w:val="28"/>
          <w:lang w:eastAsia="ru-RU"/>
        </w:rPr>
        <w:t xml:space="preserve"> или индивидуальн</w:t>
      </w:r>
      <w:r w:rsidR="00BA461C" w:rsidRPr="00C00DBA">
        <w:rPr>
          <w:rFonts w:ascii="Times New Roman" w:hAnsi="Times New Roman"/>
          <w:sz w:val="28"/>
          <w:szCs w:val="28"/>
          <w:lang w:eastAsia="ru-RU"/>
        </w:rPr>
        <w:t>ым</w:t>
      </w:r>
      <w:r w:rsidRPr="00C00DBA">
        <w:rPr>
          <w:rFonts w:ascii="Times New Roman" w:hAnsi="Times New Roman"/>
          <w:sz w:val="28"/>
          <w:szCs w:val="28"/>
          <w:lang w:eastAsia="ru-RU"/>
        </w:rPr>
        <w:t xml:space="preserve"> предпринимател</w:t>
      </w:r>
      <w:r w:rsidR="00BA461C" w:rsidRPr="00C00DBA">
        <w:rPr>
          <w:rFonts w:ascii="Times New Roman" w:hAnsi="Times New Roman"/>
          <w:sz w:val="28"/>
          <w:szCs w:val="28"/>
          <w:lang w:eastAsia="ru-RU"/>
        </w:rPr>
        <w:t>ем</w:t>
      </w:r>
      <w:r w:rsidRPr="00C00DBA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</w:t>
      </w:r>
      <w:r w:rsidRPr="00C00DBA">
        <w:rPr>
          <w:rStyle w:val="blk"/>
          <w:rFonts w:ascii="Times New Roman" w:hAnsi="Times New Roman"/>
          <w:sz w:val="28"/>
          <w:szCs w:val="28"/>
        </w:rPr>
        <w:t>в соответствии с формой, приведенной в приложении № 1 к настоящим Методическим рекомендациям</w:t>
      </w:r>
      <w:r w:rsidRPr="00C00DBA">
        <w:rPr>
          <w:rFonts w:ascii="Times New Roman" w:hAnsi="Times New Roman"/>
          <w:sz w:val="28"/>
          <w:szCs w:val="28"/>
          <w:lang w:eastAsia="ru-RU"/>
        </w:rPr>
        <w:t xml:space="preserve"> в случаях:</w:t>
      </w:r>
    </w:p>
    <w:p w:rsidR="00184493" w:rsidRPr="00C00DBA" w:rsidRDefault="00184493" w:rsidP="00184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DBA">
        <w:rPr>
          <w:rFonts w:ascii="Times New Roman" w:hAnsi="Times New Roman"/>
          <w:sz w:val="28"/>
          <w:szCs w:val="28"/>
          <w:lang w:eastAsia="ru-RU"/>
        </w:rPr>
        <w:t>изменения сведений о Заявителе;</w:t>
      </w:r>
    </w:p>
    <w:p w:rsidR="00C00DBA" w:rsidRPr="00C00DBA" w:rsidRDefault="00C00DBA" w:rsidP="00C00D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DBA">
        <w:rPr>
          <w:rFonts w:ascii="Times New Roman" w:hAnsi="Times New Roman"/>
          <w:sz w:val="28"/>
          <w:szCs w:val="28"/>
          <w:lang w:eastAsia="ru-RU"/>
        </w:rPr>
        <w:t>изменения сведений, характеризующих потенциально опасный объект;</w:t>
      </w:r>
    </w:p>
    <w:p w:rsidR="00184493" w:rsidRPr="00BA00E2" w:rsidRDefault="00184493" w:rsidP="001844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00E2">
        <w:rPr>
          <w:rFonts w:ascii="Times New Roman" w:hAnsi="Times New Roman"/>
          <w:sz w:val="28"/>
          <w:szCs w:val="28"/>
          <w:lang w:eastAsia="ru-RU"/>
        </w:rPr>
        <w:t>изменением объектом характеристик</w:t>
      </w:r>
      <w:r w:rsidR="00BA00E2" w:rsidRPr="00BA00E2">
        <w:rPr>
          <w:rFonts w:ascii="Times New Roman" w:hAnsi="Times New Roman"/>
          <w:sz w:val="28"/>
          <w:szCs w:val="28"/>
          <w:lang w:eastAsia="ru-RU"/>
        </w:rPr>
        <w:t xml:space="preserve"> (критериев)</w:t>
      </w:r>
      <w:r w:rsidRPr="00BA00E2">
        <w:rPr>
          <w:rFonts w:ascii="Times New Roman" w:hAnsi="Times New Roman"/>
          <w:sz w:val="28"/>
          <w:szCs w:val="28"/>
          <w:lang w:eastAsia="ru-RU"/>
        </w:rPr>
        <w:t xml:space="preserve"> отнесения к ПОО, указанных в пункте 8 настоящих Методических рекомендаций;</w:t>
      </w:r>
    </w:p>
    <w:p w:rsidR="00B96D75" w:rsidRPr="00C00DBA" w:rsidRDefault="00184493" w:rsidP="00184493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DBA">
        <w:rPr>
          <w:rFonts w:ascii="Times New Roman" w:hAnsi="Times New Roman"/>
          <w:sz w:val="28"/>
          <w:szCs w:val="28"/>
          <w:lang w:eastAsia="ru-RU"/>
        </w:rPr>
        <w:t>предусмотренного нормативными правовыми актами Российской Федерации изменения характеристик (критериев) отнесения объектов к ПОО или требований к идентификации ПОО.</w:t>
      </w:r>
    </w:p>
    <w:p w:rsidR="00184493" w:rsidRPr="00F33A60" w:rsidRDefault="00184493" w:rsidP="00184493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hi-IN" w:bidi="hi-IN"/>
        </w:rPr>
      </w:pPr>
    </w:p>
    <w:p w:rsidR="00104A05" w:rsidRPr="00442337" w:rsidRDefault="00DD1DC4" w:rsidP="00442337">
      <w:pPr>
        <w:shd w:val="clear" w:color="auto" w:fill="FFFFFF"/>
        <w:spacing w:after="12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442337">
        <w:rPr>
          <w:rFonts w:ascii="Times New Roman" w:hAnsi="Times New Roman"/>
          <w:b/>
          <w:bCs/>
          <w:sz w:val="28"/>
          <w:szCs w:val="28"/>
          <w:lang w:eastAsia="hi-IN" w:bidi="hi-IN"/>
        </w:rPr>
        <w:t xml:space="preserve">III. </w:t>
      </w:r>
      <w:r w:rsidRPr="00442337">
        <w:rPr>
          <w:rFonts w:ascii="Times New Roman" w:hAnsi="Times New Roman"/>
          <w:b/>
          <w:sz w:val="28"/>
          <w:szCs w:val="28"/>
        </w:rPr>
        <w:t>ПОРЯДОК ФОРМИРОВАНИЯ ПЕРЕЧНЕЙ ПОТЕНЦИАЛЬНО ОПАСНЫХ ОБЪЕКТОВ</w:t>
      </w:r>
    </w:p>
    <w:p w:rsidR="00B111B6" w:rsidRPr="00B85834" w:rsidRDefault="00257CDC" w:rsidP="00230B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17D">
        <w:rPr>
          <w:rStyle w:val="blk"/>
          <w:rFonts w:ascii="Times New Roman" w:hAnsi="Times New Roman"/>
          <w:b/>
          <w:sz w:val="28"/>
          <w:szCs w:val="28"/>
        </w:rPr>
        <w:t>1</w:t>
      </w:r>
      <w:r w:rsidR="007F6651" w:rsidRPr="0024717D">
        <w:rPr>
          <w:rStyle w:val="blk"/>
          <w:rFonts w:ascii="Times New Roman" w:hAnsi="Times New Roman"/>
          <w:b/>
          <w:sz w:val="28"/>
          <w:szCs w:val="28"/>
        </w:rPr>
        <w:t>8</w:t>
      </w:r>
      <w:r w:rsidR="00A96E36" w:rsidRPr="0024717D">
        <w:rPr>
          <w:rStyle w:val="blk"/>
          <w:rFonts w:ascii="Times New Roman" w:hAnsi="Times New Roman"/>
          <w:b/>
          <w:sz w:val="28"/>
          <w:szCs w:val="28"/>
        </w:rPr>
        <w:t>.</w:t>
      </w:r>
      <w:r w:rsidR="000278DE" w:rsidRPr="00B85834">
        <w:rPr>
          <w:rStyle w:val="blk"/>
          <w:rFonts w:ascii="Times New Roman" w:hAnsi="Times New Roman"/>
          <w:b/>
          <w:sz w:val="28"/>
          <w:szCs w:val="28"/>
        </w:rPr>
        <w:t> </w:t>
      </w:r>
      <w:r w:rsidR="00B111B6" w:rsidRPr="00B85834">
        <w:rPr>
          <w:rStyle w:val="blk"/>
          <w:rFonts w:ascii="Times New Roman" w:hAnsi="Times New Roman"/>
          <w:sz w:val="28"/>
          <w:szCs w:val="28"/>
        </w:rPr>
        <w:t xml:space="preserve">МЧС России осуществляет формирование </w:t>
      </w:r>
      <w:r w:rsidR="00B111B6" w:rsidRPr="00B85834">
        <w:rPr>
          <w:rFonts w:ascii="Times New Roman" w:hAnsi="Times New Roman"/>
          <w:sz w:val="28"/>
          <w:szCs w:val="28"/>
        </w:rPr>
        <w:t>перечн</w:t>
      </w:r>
      <w:r w:rsidR="000F67C7" w:rsidRPr="00B85834">
        <w:rPr>
          <w:rFonts w:ascii="Times New Roman" w:hAnsi="Times New Roman"/>
          <w:sz w:val="28"/>
          <w:szCs w:val="28"/>
        </w:rPr>
        <w:t>я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="00C146C4">
        <w:rPr>
          <w:rFonts w:ascii="Times New Roman" w:hAnsi="Times New Roman"/>
          <w:sz w:val="28"/>
          <w:szCs w:val="28"/>
        </w:rPr>
        <w:t>ПОО</w:t>
      </w:r>
      <w:r w:rsidR="00B111B6" w:rsidRPr="00B85834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454DA6" w:rsidRPr="00B85834" w:rsidRDefault="00454DA6" w:rsidP="00230B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МЧС России ведет единый учет ПОО Российской Федерации на основе совокупности </w:t>
      </w:r>
      <w:r w:rsidRPr="00B85834">
        <w:rPr>
          <w:rFonts w:ascii="Times New Roman" w:hAnsi="Times New Roman"/>
          <w:sz w:val="28"/>
          <w:szCs w:val="28"/>
        </w:rPr>
        <w:t xml:space="preserve">территориальных разделов перечня ПОО Российской Федерации – </w:t>
      </w:r>
      <w:r w:rsidRPr="00B85834">
        <w:rPr>
          <w:rFonts w:ascii="Times New Roman" w:hAnsi="Times New Roman"/>
          <w:sz w:val="28"/>
          <w:szCs w:val="28"/>
        </w:rPr>
        <w:lastRenderedPageBreak/>
        <w:t>перечн</w:t>
      </w:r>
      <w:r w:rsidR="006D2700" w:rsidRPr="00B85834">
        <w:rPr>
          <w:rFonts w:ascii="Times New Roman" w:hAnsi="Times New Roman"/>
          <w:sz w:val="28"/>
          <w:szCs w:val="28"/>
        </w:rPr>
        <w:t>ей</w:t>
      </w:r>
      <w:r w:rsidR="00956D2C">
        <w:rPr>
          <w:rFonts w:ascii="Times New Roman" w:hAnsi="Times New Roman"/>
          <w:sz w:val="28"/>
          <w:szCs w:val="28"/>
        </w:rPr>
        <w:t xml:space="preserve"> </w:t>
      </w:r>
      <w:r w:rsidR="00FF5235">
        <w:rPr>
          <w:rFonts w:ascii="Times New Roman" w:hAnsi="Times New Roman"/>
          <w:sz w:val="28"/>
          <w:szCs w:val="28"/>
        </w:rPr>
        <w:t xml:space="preserve">ПОО </w:t>
      </w:r>
      <w:r w:rsidRPr="00B85834">
        <w:rPr>
          <w:rFonts w:ascii="Times New Roman" w:hAnsi="Times New Roman"/>
          <w:sz w:val="28"/>
          <w:szCs w:val="28"/>
        </w:rPr>
        <w:t>субъект</w:t>
      </w:r>
      <w:r w:rsidR="006D2700" w:rsidRPr="00B85834">
        <w:rPr>
          <w:rFonts w:ascii="Times New Roman" w:hAnsi="Times New Roman"/>
          <w:sz w:val="28"/>
          <w:szCs w:val="28"/>
        </w:rPr>
        <w:t>ов</w:t>
      </w:r>
      <w:r w:rsidRPr="00B85834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, и осуществляет в этих целях: </w:t>
      </w:r>
    </w:p>
    <w:p w:rsidR="00454DA6" w:rsidRPr="00B85834" w:rsidRDefault="00454DA6" w:rsidP="00230B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а) методическое обеспечение идентификации ПОО;</w:t>
      </w:r>
    </w:p>
    <w:p w:rsidR="00454DA6" w:rsidRPr="00B85834" w:rsidRDefault="00956D2C" w:rsidP="00230B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>
        <w:rPr>
          <w:rFonts w:ascii="Times New Roman" w:hAnsi="Times New Roman" w:cs="Calibri"/>
          <w:bCs/>
          <w:sz w:val="28"/>
          <w:szCs w:val="28"/>
          <w:lang w:eastAsia="hi-IN" w:bidi="hi-IN"/>
        </w:rPr>
        <w:t>б) предоставление Г</w:t>
      </w:r>
      <w:r w:rsidR="00454DA6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лавным управлениям МЧС России выделенных им групп учетных номеров для ведения учета ПОО;</w:t>
      </w:r>
    </w:p>
    <w:p w:rsidR="00454DA6" w:rsidRPr="00B85834" w:rsidRDefault="00454DA6" w:rsidP="00230B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в) формирование и ведение единого учета ПОО на территории Российской Федерации;</w:t>
      </w:r>
    </w:p>
    <w:p w:rsidR="00454DA6" w:rsidRPr="00B85834" w:rsidRDefault="00454DA6" w:rsidP="00230B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г) предоставление в установленном порядке органам государственной власти соответствующей информации о</w:t>
      </w:r>
      <w:r w:rsidR="006D2700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б объектах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, включенных </w:t>
      </w:r>
      <w:r w:rsidR="006D2700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установленным порядком 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в перечень</w:t>
      </w:r>
      <w:r w:rsidR="006D2700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ПОО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.</w:t>
      </w:r>
    </w:p>
    <w:p w:rsidR="00454DA6" w:rsidRPr="00B85834" w:rsidRDefault="00454DA6" w:rsidP="00230B40">
      <w:pPr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24717D">
        <w:rPr>
          <w:rFonts w:ascii="Times New Roman" w:eastAsia="Times New Roman" w:hAnsi="Times New Roman" w:cs="Calibri"/>
          <w:b/>
          <w:bCs/>
          <w:sz w:val="28"/>
          <w:szCs w:val="28"/>
          <w:lang w:eastAsia="hi-IN" w:bidi="hi-IN"/>
        </w:rPr>
        <w:t>1</w:t>
      </w:r>
      <w:r w:rsidR="007F6651" w:rsidRPr="0024717D">
        <w:rPr>
          <w:rFonts w:ascii="Times New Roman" w:eastAsia="Times New Roman" w:hAnsi="Times New Roman" w:cs="Calibri"/>
          <w:b/>
          <w:bCs/>
          <w:sz w:val="28"/>
          <w:szCs w:val="28"/>
          <w:lang w:eastAsia="hi-IN" w:bidi="hi-IN"/>
        </w:rPr>
        <w:t>9</w:t>
      </w:r>
      <w:r w:rsidRPr="00C00DBA">
        <w:rPr>
          <w:rFonts w:ascii="Times New Roman" w:eastAsia="Times New Roman" w:hAnsi="Times New Roman" w:cs="Calibri"/>
          <w:b/>
          <w:bCs/>
          <w:sz w:val="28"/>
          <w:szCs w:val="28"/>
          <w:lang w:eastAsia="hi-IN" w:bidi="hi-IN"/>
        </w:rPr>
        <w:t>.</w:t>
      </w:r>
      <w:r w:rsidR="00956D2C">
        <w:rPr>
          <w:rFonts w:ascii="Times New Roman" w:eastAsia="Times New Roman" w:hAnsi="Times New Roman" w:cs="Calibri"/>
          <w:b/>
          <w:bCs/>
          <w:sz w:val="28"/>
          <w:szCs w:val="28"/>
          <w:lang w:eastAsia="hi-IN" w:bidi="hi-IN"/>
        </w:rPr>
        <w:t xml:space="preserve"> </w:t>
      </w:r>
      <w:r w:rsidR="00212E2E" w:rsidRPr="00B85834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Главные управления </w:t>
      </w:r>
      <w:r w:rsidR="00212E2E" w:rsidRPr="00B85834">
        <w:rPr>
          <w:rFonts w:ascii="Times New Roman" w:hAnsi="Times New Roman"/>
          <w:sz w:val="28"/>
          <w:szCs w:val="28"/>
        </w:rPr>
        <w:t>МЧС России</w:t>
      </w:r>
      <w:r w:rsidR="00212E2E" w:rsidRPr="00B85834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по субъектам Российской Федерации</w:t>
      </w:r>
      <w:r w:rsidR="000E79E1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B111B6" w:rsidRPr="00B85834">
        <w:rPr>
          <w:rStyle w:val="blk"/>
          <w:rFonts w:ascii="Times New Roman" w:hAnsi="Times New Roman"/>
          <w:sz w:val="28"/>
          <w:szCs w:val="28"/>
        </w:rPr>
        <w:t>осуществля</w:t>
      </w:r>
      <w:r w:rsidR="001D5982" w:rsidRPr="00B85834">
        <w:rPr>
          <w:rStyle w:val="blk"/>
          <w:rFonts w:ascii="Times New Roman" w:hAnsi="Times New Roman"/>
          <w:sz w:val="28"/>
          <w:szCs w:val="28"/>
        </w:rPr>
        <w:t>ю</w:t>
      </w:r>
      <w:r w:rsidR="00B111B6" w:rsidRPr="00B85834">
        <w:rPr>
          <w:rStyle w:val="blk"/>
          <w:rFonts w:ascii="Times New Roman" w:hAnsi="Times New Roman"/>
          <w:sz w:val="28"/>
          <w:szCs w:val="28"/>
        </w:rPr>
        <w:t>т</w:t>
      </w:r>
      <w:r w:rsidRPr="00B85834">
        <w:rPr>
          <w:rStyle w:val="blk"/>
          <w:rFonts w:ascii="Times New Roman" w:hAnsi="Times New Roman"/>
          <w:sz w:val="28"/>
          <w:szCs w:val="28"/>
        </w:rPr>
        <w:t>:</w:t>
      </w:r>
    </w:p>
    <w:p w:rsidR="00AF3829" w:rsidRPr="00B85834" w:rsidRDefault="007F4608" w:rsidP="00230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834">
        <w:rPr>
          <w:rStyle w:val="blk"/>
          <w:rFonts w:ascii="Times New Roman" w:hAnsi="Times New Roman"/>
          <w:sz w:val="28"/>
          <w:szCs w:val="28"/>
        </w:rPr>
        <w:t>регистрацию ПОО</w:t>
      </w:r>
      <w:r w:rsidR="000278DE" w:rsidRPr="00B85834">
        <w:rPr>
          <w:rStyle w:val="blk"/>
          <w:rFonts w:ascii="Times New Roman" w:hAnsi="Times New Roman"/>
          <w:sz w:val="28"/>
          <w:szCs w:val="28"/>
        </w:rPr>
        <w:t>, а также</w:t>
      </w:r>
      <w:r w:rsidR="007F6D66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B111B6" w:rsidRPr="00B85834">
        <w:rPr>
          <w:rStyle w:val="blk"/>
          <w:rFonts w:ascii="Times New Roman" w:hAnsi="Times New Roman"/>
          <w:sz w:val="28"/>
          <w:szCs w:val="28"/>
        </w:rPr>
        <w:t xml:space="preserve">формирование </w:t>
      </w:r>
      <w:r w:rsidR="00AF3829" w:rsidRPr="00B85834">
        <w:rPr>
          <w:rFonts w:ascii="Times New Roman" w:hAnsi="Times New Roman"/>
          <w:sz w:val="28"/>
          <w:szCs w:val="28"/>
        </w:rPr>
        <w:t>территориальн</w:t>
      </w:r>
      <w:r w:rsidR="000F67C7" w:rsidRPr="00B85834">
        <w:rPr>
          <w:rFonts w:ascii="Times New Roman" w:hAnsi="Times New Roman"/>
          <w:sz w:val="28"/>
          <w:szCs w:val="28"/>
        </w:rPr>
        <w:t>ого</w:t>
      </w:r>
      <w:r w:rsidR="00AF3829" w:rsidRPr="00B85834">
        <w:rPr>
          <w:rFonts w:ascii="Times New Roman" w:hAnsi="Times New Roman"/>
          <w:sz w:val="28"/>
          <w:szCs w:val="28"/>
        </w:rPr>
        <w:t xml:space="preserve"> раздел</w:t>
      </w:r>
      <w:r w:rsidR="000F67C7" w:rsidRPr="00B85834">
        <w:rPr>
          <w:rFonts w:ascii="Times New Roman" w:hAnsi="Times New Roman"/>
          <w:sz w:val="28"/>
          <w:szCs w:val="28"/>
        </w:rPr>
        <w:t>а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="00B111B6" w:rsidRPr="00B85834">
        <w:rPr>
          <w:rFonts w:ascii="Times New Roman" w:hAnsi="Times New Roman"/>
          <w:sz w:val="28"/>
          <w:szCs w:val="28"/>
        </w:rPr>
        <w:t>перечн</w:t>
      </w:r>
      <w:r w:rsidR="00AF3829" w:rsidRPr="00B85834">
        <w:rPr>
          <w:rFonts w:ascii="Times New Roman" w:hAnsi="Times New Roman"/>
          <w:sz w:val="28"/>
          <w:szCs w:val="28"/>
        </w:rPr>
        <w:t>я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="009B35B8" w:rsidRPr="00B85834">
        <w:rPr>
          <w:rFonts w:ascii="Times New Roman" w:hAnsi="Times New Roman"/>
          <w:sz w:val="28"/>
          <w:szCs w:val="28"/>
        </w:rPr>
        <w:t>ПОО</w:t>
      </w:r>
      <w:r w:rsidR="00B111B6" w:rsidRPr="00B85834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="000278DE" w:rsidRPr="00B85834">
        <w:rPr>
          <w:rFonts w:ascii="Times New Roman" w:hAnsi="Times New Roman"/>
          <w:sz w:val="28"/>
          <w:szCs w:val="28"/>
        </w:rPr>
        <w:t>–</w:t>
      </w:r>
      <w:r w:rsidR="00AF3829" w:rsidRPr="00B85834">
        <w:rPr>
          <w:rFonts w:ascii="Times New Roman" w:hAnsi="Times New Roman"/>
          <w:sz w:val="28"/>
          <w:szCs w:val="28"/>
        </w:rPr>
        <w:t xml:space="preserve"> перечн</w:t>
      </w:r>
      <w:r w:rsidR="000F67C7" w:rsidRPr="00B85834">
        <w:rPr>
          <w:rFonts w:ascii="Times New Roman" w:hAnsi="Times New Roman"/>
          <w:sz w:val="28"/>
          <w:szCs w:val="28"/>
        </w:rPr>
        <w:t>я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="00FF5235">
        <w:rPr>
          <w:rFonts w:ascii="Times New Roman" w:hAnsi="Times New Roman"/>
          <w:sz w:val="28"/>
          <w:szCs w:val="28"/>
        </w:rPr>
        <w:t>ПОО</w:t>
      </w:r>
      <w:r w:rsidR="00AF3829" w:rsidRPr="00B85834">
        <w:rPr>
          <w:rFonts w:ascii="Times New Roman" w:hAnsi="Times New Roman"/>
          <w:sz w:val="28"/>
          <w:szCs w:val="28"/>
        </w:rPr>
        <w:t xml:space="preserve"> субъекта Российской Федерации</w:t>
      </w:r>
      <w:r w:rsidR="00454DA6" w:rsidRPr="00B85834">
        <w:rPr>
          <w:rFonts w:ascii="Times New Roman" w:hAnsi="Times New Roman"/>
          <w:sz w:val="28"/>
          <w:szCs w:val="28"/>
        </w:rPr>
        <w:t>;</w:t>
      </w:r>
    </w:p>
    <w:p w:rsidR="00B85834" w:rsidRDefault="00B85834" w:rsidP="00230B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внесени</w:t>
      </w:r>
      <w:r>
        <w:rPr>
          <w:rFonts w:ascii="Times New Roman" w:hAnsi="Times New Roman" w:cs="Calibri"/>
          <w:bCs/>
          <w:sz w:val="28"/>
          <w:szCs w:val="28"/>
          <w:lang w:eastAsia="hi-IN" w:bidi="hi-IN"/>
        </w:rPr>
        <w:t>е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в </w:t>
      </w:r>
      <w:r w:rsidRPr="00B85834">
        <w:rPr>
          <w:rFonts w:ascii="Times New Roman" w:hAnsi="Times New Roman"/>
          <w:sz w:val="28"/>
          <w:szCs w:val="28"/>
        </w:rPr>
        <w:t>территориальн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B85834">
        <w:rPr>
          <w:rFonts w:ascii="Times New Roman" w:hAnsi="Times New Roman"/>
          <w:sz w:val="28"/>
          <w:szCs w:val="28"/>
        </w:rPr>
        <w:t xml:space="preserve"> раздел перечня ПОО Российской Федерации – переч</w:t>
      </w:r>
      <w:r>
        <w:rPr>
          <w:rFonts w:ascii="Times New Roman" w:hAnsi="Times New Roman"/>
          <w:sz w:val="28"/>
          <w:szCs w:val="28"/>
        </w:rPr>
        <w:t>е</w:t>
      </w:r>
      <w:r w:rsidRPr="00B8583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="005078E2">
        <w:rPr>
          <w:rFonts w:ascii="Times New Roman" w:hAnsi="Times New Roman"/>
          <w:sz w:val="28"/>
          <w:szCs w:val="28"/>
        </w:rPr>
        <w:t xml:space="preserve"> </w:t>
      </w:r>
      <w:r w:rsidR="00C13646">
        <w:rPr>
          <w:rFonts w:ascii="Times New Roman" w:hAnsi="Times New Roman"/>
          <w:sz w:val="28"/>
          <w:szCs w:val="28"/>
        </w:rPr>
        <w:t>ПОО</w:t>
      </w:r>
      <w:r w:rsidRPr="00B85834">
        <w:rPr>
          <w:rFonts w:ascii="Times New Roman" w:hAnsi="Times New Roman"/>
          <w:sz w:val="28"/>
          <w:szCs w:val="28"/>
        </w:rPr>
        <w:t xml:space="preserve"> субъекта Российской Федерации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изменений в сведения об организации</w:t>
      </w:r>
      <w:r w:rsidR="00FF5235">
        <w:rPr>
          <w:rFonts w:ascii="Times New Roman" w:hAnsi="Times New Roman" w:cs="Calibri"/>
          <w:bCs/>
          <w:sz w:val="28"/>
          <w:szCs w:val="28"/>
          <w:lang w:eastAsia="hi-IN" w:bidi="hi-IN"/>
        </w:rPr>
        <w:t>,</w:t>
      </w:r>
      <w:r w:rsidR="007F6D66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FF5235"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эксплуатирующей</w:t>
      </w:r>
      <w:r w:rsidR="007F6D66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FF5235">
        <w:rPr>
          <w:rFonts w:ascii="Times New Roman" w:hAnsi="Times New Roman" w:cs="Calibri"/>
          <w:bCs/>
          <w:sz w:val="28"/>
          <w:szCs w:val="28"/>
          <w:lang w:eastAsia="hi-IN" w:bidi="hi-IN"/>
        </w:rPr>
        <w:t>ПОО,</w:t>
      </w:r>
      <w:r w:rsidR="007F6D66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Pr="001D6BD2">
        <w:rPr>
          <w:rFonts w:ascii="Times New Roman" w:hAnsi="Times New Roman" w:cs="Calibri"/>
          <w:bCs/>
          <w:sz w:val="28"/>
          <w:szCs w:val="28"/>
          <w:lang w:eastAsia="hi-IN" w:bidi="hi-IN"/>
        </w:rPr>
        <w:t>и</w:t>
      </w:r>
      <w:r w:rsidR="00947EC8" w:rsidRPr="001D6BD2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(</w:t>
      </w:r>
      <w:r w:rsidRPr="001D6BD2">
        <w:rPr>
          <w:rFonts w:ascii="Times New Roman" w:hAnsi="Times New Roman" w:cs="Calibri"/>
          <w:bCs/>
          <w:sz w:val="28"/>
          <w:szCs w:val="28"/>
          <w:lang w:eastAsia="hi-IN" w:bidi="hi-IN"/>
        </w:rPr>
        <w:t>или</w:t>
      </w:r>
      <w:r w:rsidR="00947EC8" w:rsidRPr="001D6BD2">
        <w:rPr>
          <w:rFonts w:ascii="Times New Roman" w:hAnsi="Times New Roman" w:cs="Calibri"/>
          <w:bCs/>
          <w:sz w:val="28"/>
          <w:szCs w:val="28"/>
          <w:lang w:eastAsia="hi-IN" w:bidi="hi-IN"/>
        </w:rPr>
        <w:t>)</w:t>
      </w:r>
      <w:r w:rsidR="007F6D66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сведений</w:t>
      </w:r>
      <w:r w:rsidR="007F6D66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FF5235">
        <w:rPr>
          <w:rFonts w:ascii="Times New Roman" w:hAnsi="Times New Roman" w:cs="Calibri"/>
          <w:bCs/>
          <w:sz w:val="28"/>
          <w:szCs w:val="28"/>
          <w:lang w:eastAsia="hi-IN" w:bidi="hi-IN"/>
        </w:rPr>
        <w:t>о ПОО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, указанных </w:t>
      </w:r>
      <w:r w:rsidR="00FF5235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ранее 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в заявлении о регистрации </w:t>
      </w:r>
      <w:r w:rsidR="00FF5235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потенциально опасного </w:t>
      </w:r>
      <w:r w:rsidR="00C13646">
        <w:rPr>
          <w:rFonts w:ascii="Times New Roman" w:hAnsi="Times New Roman" w:cs="Calibri"/>
          <w:bCs/>
          <w:sz w:val="28"/>
          <w:szCs w:val="28"/>
          <w:lang w:eastAsia="hi-IN" w:bidi="hi-IN"/>
        </w:rPr>
        <w:t>объекта</w:t>
      </w:r>
      <w:r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B85834" w:rsidRDefault="00B85834" w:rsidP="00230B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изменение сведений</w:t>
      </w:r>
      <w:r w:rsidR="007F6D66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FF5235">
        <w:rPr>
          <w:rFonts w:ascii="Times New Roman" w:hAnsi="Times New Roman"/>
          <w:sz w:val="28"/>
          <w:szCs w:val="28"/>
        </w:rPr>
        <w:t xml:space="preserve">об объекте </w:t>
      </w:r>
      <w:r w:rsidR="00C13646">
        <w:rPr>
          <w:rFonts w:ascii="Times New Roman" w:hAnsi="Times New Roman"/>
          <w:sz w:val="28"/>
          <w:szCs w:val="28"/>
        </w:rPr>
        <w:t xml:space="preserve">в </w:t>
      </w:r>
      <w:r w:rsidR="00C13646" w:rsidRPr="00B85834">
        <w:rPr>
          <w:rFonts w:ascii="Times New Roman" w:hAnsi="Times New Roman"/>
          <w:sz w:val="28"/>
          <w:szCs w:val="28"/>
        </w:rPr>
        <w:t>перечн</w:t>
      </w:r>
      <w:r w:rsidR="00C13646">
        <w:rPr>
          <w:rFonts w:ascii="Times New Roman" w:hAnsi="Times New Roman"/>
          <w:sz w:val="28"/>
          <w:szCs w:val="28"/>
        </w:rPr>
        <w:t>е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 w:rsidR="00C13646">
        <w:rPr>
          <w:rFonts w:ascii="Times New Roman" w:hAnsi="Times New Roman"/>
          <w:sz w:val="28"/>
          <w:szCs w:val="28"/>
        </w:rPr>
        <w:t>ПОО</w:t>
      </w:r>
      <w:r w:rsidR="00C13646" w:rsidRPr="00B85834">
        <w:rPr>
          <w:rFonts w:ascii="Times New Roman" w:hAnsi="Times New Roman"/>
          <w:sz w:val="28"/>
          <w:szCs w:val="28"/>
        </w:rPr>
        <w:t xml:space="preserve"> субъекта Российской Федерации</w:t>
      </w: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>, связанных с исключением</w:t>
      </w:r>
      <w:r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объекта из </w:t>
      </w:r>
      <w:r w:rsidR="00FF5235" w:rsidRPr="00B85834">
        <w:rPr>
          <w:rFonts w:ascii="Times New Roman" w:hAnsi="Times New Roman"/>
          <w:sz w:val="28"/>
          <w:szCs w:val="28"/>
        </w:rPr>
        <w:t>территориального раздела перечня ПОО Российской Федерации –</w:t>
      </w:r>
      <w:r w:rsidR="007F6D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Calibri"/>
          <w:bCs/>
          <w:sz w:val="28"/>
          <w:szCs w:val="28"/>
          <w:lang w:eastAsia="hi-IN" w:bidi="hi-IN"/>
        </w:rPr>
        <w:t>перечня ПОО</w:t>
      </w:r>
      <w:r w:rsidR="008B1B25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C13646" w:rsidRPr="00B85834">
        <w:rPr>
          <w:rFonts w:ascii="Times New Roman" w:hAnsi="Times New Roman"/>
          <w:sz w:val="28"/>
          <w:szCs w:val="28"/>
        </w:rPr>
        <w:t>субъекта Российской Федерации</w:t>
      </w:r>
      <w:r w:rsidR="00C13646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DF79B5" w:rsidRPr="00442337" w:rsidRDefault="00454DA6" w:rsidP="00230B40">
      <w:pPr>
        <w:shd w:val="clear" w:color="auto" w:fill="FFFFFF"/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B8583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ежеквартальную передачу в МЧС России актуальной версии </w:t>
      </w:r>
      <w:r w:rsidRPr="00B85834">
        <w:rPr>
          <w:rFonts w:ascii="Times New Roman" w:hAnsi="Times New Roman"/>
          <w:sz w:val="28"/>
          <w:szCs w:val="28"/>
        </w:rPr>
        <w:t>территориального раздела перечня ПОО Российской Федерации –</w:t>
      </w:r>
      <w:r w:rsidRPr="00442337">
        <w:rPr>
          <w:rFonts w:ascii="Times New Roman" w:hAnsi="Times New Roman"/>
          <w:sz w:val="28"/>
          <w:szCs w:val="28"/>
        </w:rPr>
        <w:t xml:space="preserve"> перечня потенциально опасных объектов субъекта Российской Федерации</w:t>
      </w:r>
      <w:r w:rsidRPr="00442337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в срок, не превышающий десяти рабочих дней квартала, следующего за отчетным</w:t>
      </w:r>
      <w:r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</w:p>
    <w:p w:rsidR="00454DA6" w:rsidRPr="00442337" w:rsidRDefault="00454DA6" w:rsidP="00230B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предоставление заинтересованным федеральны</w:t>
      </w:r>
      <w:r w:rsidR="0029408D"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м</w:t>
      </w:r>
      <w:r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орган</w:t>
      </w:r>
      <w:r w:rsidR="0029408D"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ам</w:t>
      </w:r>
      <w:r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исполнительной власти, органам исполнительной власти субъектов Российской Федерации и органам местного самоуправления информации об объектах, включенных в </w:t>
      </w:r>
      <w:r w:rsidRPr="000E79E1">
        <w:rPr>
          <w:rFonts w:ascii="Times New Roman" w:hAnsi="Times New Roman"/>
          <w:sz w:val="28"/>
          <w:szCs w:val="28"/>
        </w:rPr>
        <w:t>территориальный раздел</w:t>
      </w:r>
      <w:r w:rsidR="00956D2C" w:rsidRPr="000E79E1">
        <w:rPr>
          <w:rFonts w:ascii="Times New Roman" w:hAnsi="Times New Roman"/>
          <w:sz w:val="28"/>
          <w:szCs w:val="28"/>
        </w:rPr>
        <w:t xml:space="preserve"> </w:t>
      </w:r>
      <w:r w:rsidRPr="000E79E1">
        <w:rPr>
          <w:rFonts w:ascii="Times New Roman" w:hAnsi="Times New Roman"/>
          <w:sz w:val="28"/>
          <w:szCs w:val="28"/>
        </w:rPr>
        <w:t>перечн</w:t>
      </w:r>
      <w:r w:rsidR="003F5996" w:rsidRPr="000E79E1">
        <w:rPr>
          <w:rFonts w:ascii="Times New Roman" w:hAnsi="Times New Roman"/>
          <w:sz w:val="28"/>
          <w:szCs w:val="28"/>
        </w:rPr>
        <w:t>я</w:t>
      </w:r>
      <w:r w:rsidRPr="000E79E1">
        <w:rPr>
          <w:rFonts w:ascii="Times New Roman" w:hAnsi="Times New Roman"/>
          <w:sz w:val="28"/>
          <w:szCs w:val="28"/>
        </w:rPr>
        <w:t xml:space="preserve"> ПОО Российской Федерации </w:t>
      </w:r>
      <w:r w:rsidR="007C6C9B" w:rsidRPr="000E79E1">
        <w:rPr>
          <w:rFonts w:ascii="Times New Roman" w:hAnsi="Times New Roman"/>
          <w:sz w:val="28"/>
          <w:szCs w:val="28"/>
        </w:rPr>
        <w:t xml:space="preserve">– </w:t>
      </w:r>
      <w:r w:rsidRPr="000E79E1">
        <w:rPr>
          <w:rFonts w:ascii="Times New Roman" w:hAnsi="Times New Roman"/>
          <w:sz w:val="28"/>
          <w:szCs w:val="28"/>
        </w:rPr>
        <w:t xml:space="preserve">перечень </w:t>
      </w:r>
      <w:r w:rsidR="00C42003" w:rsidRPr="000E79E1">
        <w:rPr>
          <w:rFonts w:ascii="Times New Roman" w:hAnsi="Times New Roman"/>
          <w:sz w:val="28"/>
          <w:szCs w:val="28"/>
        </w:rPr>
        <w:t xml:space="preserve">ПОО </w:t>
      </w:r>
      <w:r w:rsidRPr="000E79E1">
        <w:rPr>
          <w:rFonts w:ascii="Times New Roman" w:hAnsi="Times New Roman"/>
          <w:sz w:val="28"/>
          <w:szCs w:val="28"/>
        </w:rPr>
        <w:t>субъекта Российской Федерации</w:t>
      </w:r>
      <w:r w:rsidR="000E79E1" w:rsidRPr="000E79E1">
        <w:rPr>
          <w:rFonts w:ascii="Times New Roman" w:hAnsi="Times New Roman"/>
          <w:sz w:val="28"/>
          <w:szCs w:val="28"/>
        </w:rPr>
        <w:t xml:space="preserve"> </w:t>
      </w:r>
      <w:r w:rsidRPr="000E79E1">
        <w:rPr>
          <w:rFonts w:ascii="Times New Roman" w:hAnsi="Times New Roman"/>
          <w:bCs/>
          <w:sz w:val="28"/>
          <w:szCs w:val="28"/>
          <w:lang w:eastAsia="hi-IN" w:bidi="hi-IN"/>
        </w:rPr>
        <w:t xml:space="preserve">по их письменному мотивированному запросу путем выдачи выписок </w:t>
      </w:r>
      <w:r w:rsidR="001A2B28" w:rsidRPr="000E79E1">
        <w:rPr>
          <w:rFonts w:ascii="Times New Roman" w:hAnsi="Times New Roman"/>
          <w:bCs/>
          <w:sz w:val="28"/>
          <w:szCs w:val="28"/>
          <w:lang w:eastAsia="hi-IN" w:bidi="hi-IN"/>
        </w:rPr>
        <w:t>из указанного перечня ПОО</w:t>
      </w:r>
      <w:r w:rsidRPr="000E79E1">
        <w:rPr>
          <w:rFonts w:ascii="Times New Roman" w:hAnsi="Times New Roman" w:cs="Calibri"/>
          <w:bCs/>
          <w:sz w:val="28"/>
          <w:szCs w:val="28"/>
          <w:lang w:eastAsia="hi-IN" w:bidi="hi-IN"/>
        </w:rPr>
        <w:t>.</w:t>
      </w:r>
    </w:p>
    <w:p w:rsidR="005C2D01" w:rsidRPr="00442337" w:rsidRDefault="007F6651" w:rsidP="00230B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24717D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20</w:t>
      </w:r>
      <w:r w:rsidR="00F4326E" w:rsidRPr="0024717D">
        <w:rPr>
          <w:rFonts w:ascii="Times New Roman" w:hAnsi="Times New Roman" w:cs="Calibri"/>
          <w:b/>
          <w:bCs/>
          <w:sz w:val="28"/>
          <w:szCs w:val="28"/>
          <w:lang w:eastAsia="hi-IN" w:bidi="hi-IN"/>
        </w:rPr>
        <w:t>.</w:t>
      </w:r>
      <w:r w:rsidR="000278DE" w:rsidRPr="0024717D">
        <w:rPr>
          <w:rFonts w:ascii="Times New Roman" w:hAnsi="Times New Roman" w:cs="Calibri"/>
          <w:bCs/>
          <w:sz w:val="28"/>
          <w:szCs w:val="28"/>
          <w:lang w:eastAsia="hi-IN" w:bidi="hi-IN"/>
        </w:rPr>
        <w:t> </w:t>
      </w:r>
      <w:r w:rsidR="00F4326E" w:rsidRPr="00442337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При осуществлении учета ПОО </w:t>
      </w:r>
      <w:r w:rsidR="005078E2">
        <w:rPr>
          <w:rFonts w:ascii="Times New Roman" w:hAnsi="Times New Roman" w:cs="Calibri"/>
          <w:bCs/>
          <w:sz w:val="28"/>
          <w:szCs w:val="28"/>
          <w:lang w:eastAsia="hi-IN" w:bidi="hi-IN"/>
        </w:rPr>
        <w:t>Г</w:t>
      </w:r>
      <w:r w:rsidR="00212E2E" w:rsidRPr="00D1759C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>лавн</w:t>
      </w:r>
      <w:r w:rsidR="00212E2E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>ое</w:t>
      </w:r>
      <w:r w:rsidR="00212E2E" w:rsidRPr="00D1759C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управлени</w:t>
      </w:r>
      <w:r w:rsidR="00212E2E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>е</w:t>
      </w:r>
      <w:r w:rsidR="005078E2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212E2E" w:rsidRPr="007571D2">
        <w:rPr>
          <w:rFonts w:ascii="Times New Roman" w:hAnsi="Times New Roman"/>
          <w:sz w:val="28"/>
          <w:szCs w:val="28"/>
        </w:rPr>
        <w:t>МЧС России</w:t>
      </w:r>
      <w:r w:rsidR="00212E2E" w:rsidRPr="00D1759C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по субъект</w:t>
      </w:r>
      <w:r w:rsidR="00C42003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>у</w:t>
      </w:r>
      <w:r w:rsidR="00212E2E" w:rsidRPr="00D1759C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Российской Федерации</w:t>
      </w:r>
      <w:r w:rsidR="000E79E1">
        <w:rPr>
          <w:rFonts w:ascii="Times New Roman" w:eastAsia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F4326E" w:rsidRPr="00442337">
        <w:rPr>
          <w:rFonts w:ascii="Times New Roman" w:hAnsi="Times New Roman" w:cs="Calibri"/>
          <w:bCs/>
          <w:sz w:val="28"/>
          <w:szCs w:val="28"/>
          <w:lang w:eastAsia="hi-IN" w:bidi="hi-IN"/>
        </w:rPr>
        <w:t>в срок</w:t>
      </w:r>
      <w:r w:rsidR="00C42003">
        <w:rPr>
          <w:rFonts w:ascii="Times New Roman" w:hAnsi="Times New Roman" w:cs="Calibri"/>
          <w:bCs/>
          <w:sz w:val="28"/>
          <w:szCs w:val="28"/>
          <w:lang w:eastAsia="hi-IN" w:bidi="hi-IN"/>
        </w:rPr>
        <w:t>,</w:t>
      </w:r>
      <w:r w:rsidR="00F4326E" w:rsidRPr="00442337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не превышающий </w:t>
      </w:r>
      <w:r w:rsidR="00735C0E">
        <w:rPr>
          <w:rFonts w:ascii="Times New Roman" w:hAnsi="Times New Roman" w:cs="Calibri"/>
          <w:bCs/>
          <w:sz w:val="28"/>
          <w:szCs w:val="28"/>
          <w:lang w:eastAsia="hi-IN" w:bidi="hi-IN"/>
        </w:rPr>
        <w:t>2</w:t>
      </w:r>
      <w:r w:rsidR="00F4326E" w:rsidRPr="00442337">
        <w:rPr>
          <w:rFonts w:ascii="Times New Roman" w:hAnsi="Times New Roman" w:cs="Calibri"/>
          <w:bCs/>
          <w:sz w:val="28"/>
          <w:szCs w:val="28"/>
          <w:lang w:eastAsia="hi-IN" w:bidi="hi-IN"/>
        </w:rPr>
        <w:t>0 рабочих дней:</w:t>
      </w:r>
    </w:p>
    <w:p w:rsidR="007C6C9B" w:rsidRDefault="00ED1784" w:rsidP="007C6C9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E05E83">
        <w:rPr>
          <w:rFonts w:ascii="Times New Roman" w:hAnsi="Times New Roman" w:cs="Calibri"/>
          <w:bCs/>
          <w:sz w:val="28"/>
          <w:szCs w:val="28"/>
          <w:lang w:eastAsia="hi-IN" w:bidi="hi-IN"/>
        </w:rPr>
        <w:t>проверяет представленные в соответствии с настоящи</w:t>
      </w:r>
      <w:r w:rsidR="00E05E83" w:rsidRPr="00E05E83">
        <w:rPr>
          <w:rFonts w:ascii="Times New Roman" w:hAnsi="Times New Roman" w:cs="Calibri"/>
          <w:bCs/>
          <w:sz w:val="28"/>
          <w:szCs w:val="28"/>
          <w:lang w:eastAsia="hi-IN" w:bidi="hi-IN"/>
        </w:rPr>
        <w:t>ми</w:t>
      </w:r>
      <w:r w:rsidRPr="00E05E83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Методически</w:t>
      </w:r>
      <w:r w:rsidR="00E05E83" w:rsidRPr="00E05E83">
        <w:rPr>
          <w:rFonts w:ascii="Times New Roman" w:hAnsi="Times New Roman" w:cs="Calibri"/>
          <w:bCs/>
          <w:sz w:val="28"/>
          <w:szCs w:val="28"/>
          <w:lang w:eastAsia="hi-IN" w:bidi="hi-IN"/>
        </w:rPr>
        <w:t>ми</w:t>
      </w:r>
      <w:r w:rsidRPr="00E05E83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рекомендаци</w:t>
      </w:r>
      <w:r w:rsidR="00E05E83" w:rsidRPr="00E05E83">
        <w:rPr>
          <w:rFonts w:ascii="Times New Roman" w:hAnsi="Times New Roman" w:cs="Calibri"/>
          <w:bCs/>
          <w:sz w:val="28"/>
          <w:szCs w:val="28"/>
          <w:lang w:eastAsia="hi-IN" w:bidi="hi-IN"/>
        </w:rPr>
        <w:t>ями</w:t>
      </w:r>
      <w:r w:rsidRPr="00E05E83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документы на полноту и достоверность их заполнения;</w:t>
      </w:r>
    </w:p>
    <w:p w:rsidR="00127E3A" w:rsidRPr="001D6BD2" w:rsidRDefault="00ED1784" w:rsidP="007C6C9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Calibri"/>
          <w:bCs/>
          <w:sz w:val="28"/>
          <w:szCs w:val="28"/>
          <w:lang w:eastAsia="hi-IN" w:bidi="hi-IN"/>
        </w:rPr>
      </w:pPr>
      <w:r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проверяет правильность </w:t>
      </w:r>
      <w:r w:rsidR="006A21E0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и полноту </w:t>
      </w:r>
      <w:r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>проведенной идентификации объекта</w:t>
      </w:r>
      <w:r w:rsidR="00212E2E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как ПОО </w:t>
      </w:r>
      <w:r w:rsidR="00127E3A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в соответствии с требованиями </w:t>
      </w:r>
      <w:r w:rsidR="00CC3D97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>Ф</w:t>
      </w:r>
      <w:r w:rsidR="00127E3A" w:rsidRPr="00604BC4">
        <w:rPr>
          <w:rFonts w:ascii="Times New Roman" w:hAnsi="Times New Roman"/>
          <w:sz w:val="28"/>
          <w:szCs w:val="28"/>
        </w:rPr>
        <w:t>едеральн</w:t>
      </w:r>
      <w:r w:rsidR="00CC3D97" w:rsidRPr="00604BC4">
        <w:rPr>
          <w:rFonts w:ascii="Times New Roman" w:hAnsi="Times New Roman"/>
          <w:sz w:val="28"/>
          <w:szCs w:val="28"/>
        </w:rPr>
        <w:t>ого</w:t>
      </w:r>
      <w:r w:rsidR="00127E3A" w:rsidRPr="00604BC4">
        <w:rPr>
          <w:rFonts w:ascii="Times New Roman" w:hAnsi="Times New Roman"/>
          <w:sz w:val="28"/>
          <w:szCs w:val="28"/>
        </w:rPr>
        <w:t xml:space="preserve"> закон</w:t>
      </w:r>
      <w:r w:rsidR="00CC3D97" w:rsidRPr="00604BC4">
        <w:rPr>
          <w:rFonts w:ascii="Times New Roman" w:hAnsi="Times New Roman"/>
          <w:sz w:val="28"/>
          <w:szCs w:val="28"/>
        </w:rPr>
        <w:t>а</w:t>
      </w:r>
      <w:r w:rsidR="005078E2">
        <w:rPr>
          <w:rFonts w:ascii="Times New Roman" w:hAnsi="Times New Roman"/>
          <w:sz w:val="28"/>
          <w:szCs w:val="28"/>
        </w:rPr>
        <w:t xml:space="preserve"> </w:t>
      </w:r>
      <w:r w:rsidR="00127E3A" w:rsidRPr="00604BC4">
        <w:rPr>
          <w:rFonts w:ascii="Times New Roman" w:hAnsi="Times New Roman"/>
          <w:sz w:val="28"/>
          <w:szCs w:val="28"/>
        </w:rPr>
        <w:t>от 21</w:t>
      </w:r>
      <w:r w:rsidR="00212E2E" w:rsidRPr="00604BC4">
        <w:rPr>
          <w:rFonts w:ascii="Times New Roman" w:hAnsi="Times New Roman"/>
          <w:sz w:val="28"/>
          <w:szCs w:val="28"/>
        </w:rPr>
        <w:t>.12.</w:t>
      </w:r>
      <w:r w:rsidR="00127E3A" w:rsidRPr="00604BC4">
        <w:rPr>
          <w:rFonts w:ascii="Times New Roman" w:hAnsi="Times New Roman"/>
          <w:sz w:val="28"/>
          <w:szCs w:val="28"/>
        </w:rPr>
        <w:t>1994</w:t>
      </w:r>
      <w:r w:rsidR="005078E2">
        <w:rPr>
          <w:rFonts w:ascii="Times New Roman" w:hAnsi="Times New Roman"/>
          <w:sz w:val="28"/>
          <w:szCs w:val="28"/>
        </w:rPr>
        <w:t xml:space="preserve">      </w:t>
      </w:r>
      <w:r w:rsidR="00127E3A" w:rsidRPr="00604BC4">
        <w:rPr>
          <w:rFonts w:ascii="Times New Roman" w:hAnsi="Times New Roman"/>
          <w:sz w:val="28"/>
          <w:szCs w:val="28"/>
        </w:rPr>
        <w:t xml:space="preserve">№ 68-ФЗ «О защите населения и территорий от чрезвычайных ситуаций природного и техногенного характера», </w:t>
      </w:r>
      <w:r w:rsidR="00CC3D97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>Ф</w:t>
      </w:r>
      <w:r w:rsidR="00127E3A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>едерального закона от 30</w:t>
      </w:r>
      <w:r w:rsidR="00212E2E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>.12.</w:t>
      </w:r>
      <w:r w:rsidR="00127E3A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2009 </w:t>
      </w:r>
      <w:r w:rsidR="005078E2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     </w:t>
      </w:r>
      <w:r w:rsidR="00127E3A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>№ 384-ФЗ «Технический регламент о безопасности зданий и сооружений», Градостроительного кодекса Российской Федерации</w:t>
      </w:r>
      <w:r w:rsidR="00212E2E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от 29.12.2004 № 190-ФЗ</w:t>
      </w:r>
      <w:r w:rsidR="00CC3D97" w:rsidRPr="00604BC4">
        <w:rPr>
          <w:rFonts w:ascii="Times New Roman" w:hAnsi="Times New Roman" w:cs="Calibri"/>
          <w:bCs/>
          <w:sz w:val="28"/>
          <w:szCs w:val="28"/>
          <w:lang w:eastAsia="hi-IN" w:bidi="hi-IN"/>
        </w:rPr>
        <w:t>;</w:t>
      </w:r>
      <w:r w:rsidR="005078E2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 </w:t>
      </w:r>
      <w:r w:rsidR="00604BC4" w:rsidRPr="001D6BD2">
        <w:rPr>
          <w:rFonts w:ascii="Times New Roman" w:hAnsi="Times New Roman"/>
          <w:sz w:val="28"/>
          <w:szCs w:val="28"/>
        </w:rPr>
        <w:t xml:space="preserve">Федерального закона от 21.07.1997 № 116-ФЗ «О промышленной безопасности опасных производственных объектов», Федерального закон от 21.07.1997 № 117-ФЗ «О промышленной безопасности гидротехнических сооружений», </w:t>
      </w:r>
      <w:r w:rsidR="00604BC4" w:rsidRPr="001D6BD2">
        <w:rPr>
          <w:rFonts w:ascii="Times New Roman" w:hAnsi="Times New Roman"/>
          <w:sz w:val="28"/>
          <w:szCs w:val="28"/>
        </w:rPr>
        <w:lastRenderedPageBreak/>
        <w:t>Федерального закона от 21.11.1995 № 170-ФЗ «Об использовании атомной энергии» и иных нормативных правовых актов в рассматриваемой области;</w:t>
      </w:r>
    </w:p>
    <w:p w:rsidR="00EB1698" w:rsidRPr="008A2C84" w:rsidRDefault="007571D2" w:rsidP="00230B40">
      <w:pPr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442337">
        <w:rPr>
          <w:rStyle w:val="blk"/>
          <w:rFonts w:ascii="Times New Roman" w:hAnsi="Times New Roman"/>
          <w:sz w:val="28"/>
          <w:szCs w:val="28"/>
        </w:rPr>
        <w:t>присваивает ПОО соответствующий учетный номер и</w:t>
      </w:r>
      <w:r w:rsidR="005078E2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EB1698" w:rsidRPr="00442337">
        <w:rPr>
          <w:rFonts w:ascii="Times New Roman" w:hAnsi="Times New Roman"/>
          <w:sz w:val="28"/>
          <w:szCs w:val="28"/>
        </w:rPr>
        <w:t>вносит сведения о ПОО</w:t>
      </w:r>
      <w:r w:rsidR="005078E2">
        <w:rPr>
          <w:rFonts w:ascii="Times New Roman" w:hAnsi="Times New Roman"/>
          <w:sz w:val="28"/>
          <w:szCs w:val="28"/>
        </w:rPr>
        <w:t xml:space="preserve"> </w:t>
      </w:r>
      <w:r w:rsidR="005C7D91" w:rsidRPr="00442337">
        <w:rPr>
          <w:rFonts w:ascii="Times New Roman" w:hAnsi="Times New Roman" w:cs="Calibri"/>
          <w:bCs/>
          <w:sz w:val="28"/>
          <w:szCs w:val="28"/>
          <w:lang w:eastAsia="hi-IN" w:bidi="hi-IN"/>
        </w:rPr>
        <w:t xml:space="preserve">в </w:t>
      </w:r>
      <w:r w:rsidR="005C7D91" w:rsidRPr="00442337">
        <w:rPr>
          <w:rFonts w:ascii="Times New Roman" w:hAnsi="Times New Roman"/>
          <w:sz w:val="28"/>
          <w:szCs w:val="28"/>
        </w:rPr>
        <w:t>территориальн</w:t>
      </w:r>
      <w:r w:rsidR="005C7D91">
        <w:rPr>
          <w:rFonts w:ascii="Times New Roman" w:hAnsi="Times New Roman"/>
          <w:sz w:val="28"/>
          <w:szCs w:val="28"/>
        </w:rPr>
        <w:t>ый</w:t>
      </w:r>
      <w:r w:rsidR="005C7D91" w:rsidRPr="00442337">
        <w:rPr>
          <w:rFonts w:ascii="Times New Roman" w:hAnsi="Times New Roman"/>
          <w:sz w:val="28"/>
          <w:szCs w:val="28"/>
        </w:rPr>
        <w:t xml:space="preserve"> раздел перечня ПОО Российской Федерации </w:t>
      </w:r>
      <w:r w:rsidR="005C7D91">
        <w:rPr>
          <w:rFonts w:ascii="Times New Roman" w:hAnsi="Times New Roman"/>
          <w:sz w:val="28"/>
          <w:szCs w:val="28"/>
        </w:rPr>
        <w:t>–</w:t>
      </w:r>
      <w:r w:rsidR="005C7D91" w:rsidRPr="00442337">
        <w:rPr>
          <w:rFonts w:ascii="Times New Roman" w:hAnsi="Times New Roman"/>
          <w:sz w:val="28"/>
          <w:szCs w:val="28"/>
        </w:rPr>
        <w:t xml:space="preserve"> переч</w:t>
      </w:r>
      <w:r w:rsidR="005C7D91">
        <w:rPr>
          <w:rFonts w:ascii="Times New Roman" w:hAnsi="Times New Roman"/>
          <w:sz w:val="28"/>
          <w:szCs w:val="28"/>
        </w:rPr>
        <w:t>е</w:t>
      </w:r>
      <w:r w:rsidR="005C7D91" w:rsidRPr="00442337">
        <w:rPr>
          <w:rFonts w:ascii="Times New Roman" w:hAnsi="Times New Roman"/>
          <w:sz w:val="28"/>
          <w:szCs w:val="28"/>
        </w:rPr>
        <w:t>н</w:t>
      </w:r>
      <w:r w:rsidR="005C7D91">
        <w:rPr>
          <w:rFonts w:ascii="Times New Roman" w:hAnsi="Times New Roman"/>
          <w:sz w:val="28"/>
          <w:szCs w:val="28"/>
        </w:rPr>
        <w:t>ь</w:t>
      </w:r>
      <w:r w:rsidR="005078E2">
        <w:rPr>
          <w:rFonts w:ascii="Times New Roman" w:hAnsi="Times New Roman"/>
          <w:sz w:val="28"/>
          <w:szCs w:val="28"/>
        </w:rPr>
        <w:t xml:space="preserve"> </w:t>
      </w:r>
      <w:r w:rsidR="00212E2E">
        <w:rPr>
          <w:rFonts w:ascii="Times New Roman" w:hAnsi="Times New Roman"/>
          <w:sz w:val="28"/>
          <w:szCs w:val="28"/>
        </w:rPr>
        <w:t>ПОО</w:t>
      </w:r>
      <w:r w:rsidR="005C7D91" w:rsidRPr="00442337">
        <w:rPr>
          <w:rFonts w:ascii="Times New Roman" w:hAnsi="Times New Roman"/>
          <w:sz w:val="28"/>
          <w:szCs w:val="28"/>
        </w:rPr>
        <w:t xml:space="preserve"> субъект</w:t>
      </w:r>
      <w:r w:rsidR="005C7D91">
        <w:rPr>
          <w:rFonts w:ascii="Times New Roman" w:hAnsi="Times New Roman"/>
          <w:sz w:val="28"/>
          <w:szCs w:val="28"/>
        </w:rPr>
        <w:t>а</w:t>
      </w:r>
      <w:r w:rsidR="005C7D91" w:rsidRPr="0044233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5078E2">
        <w:rPr>
          <w:rFonts w:ascii="Times New Roman" w:hAnsi="Times New Roman"/>
          <w:sz w:val="28"/>
          <w:szCs w:val="28"/>
        </w:rPr>
        <w:t xml:space="preserve"> </w:t>
      </w:r>
      <w:r w:rsidR="00EB1698" w:rsidRPr="00442337">
        <w:rPr>
          <w:rStyle w:val="blk"/>
          <w:rFonts w:ascii="Times New Roman" w:hAnsi="Times New Roman"/>
          <w:sz w:val="28"/>
          <w:szCs w:val="28"/>
        </w:rPr>
        <w:t xml:space="preserve">в соответствии с </w:t>
      </w:r>
      <w:r w:rsidR="00EB1698" w:rsidRPr="008A2C84">
        <w:rPr>
          <w:rStyle w:val="blk"/>
          <w:rFonts w:ascii="Times New Roman" w:hAnsi="Times New Roman"/>
          <w:sz w:val="28"/>
          <w:szCs w:val="28"/>
        </w:rPr>
        <w:t xml:space="preserve">формой, </w:t>
      </w:r>
      <w:r w:rsidRPr="008A2C84">
        <w:rPr>
          <w:rFonts w:ascii="Times New Roman" w:hAnsi="Times New Roman"/>
          <w:sz w:val="28"/>
          <w:szCs w:val="28"/>
        </w:rPr>
        <w:t>утверждаемой МЧС России установленным порядком</w:t>
      </w:r>
      <w:r w:rsidR="00EB1698" w:rsidRPr="008A2C84">
        <w:rPr>
          <w:rStyle w:val="blk"/>
          <w:rFonts w:ascii="Times New Roman" w:hAnsi="Times New Roman"/>
          <w:sz w:val="28"/>
          <w:szCs w:val="28"/>
        </w:rPr>
        <w:t>;</w:t>
      </w:r>
    </w:p>
    <w:p w:rsidR="000C35F8" w:rsidRPr="00442337" w:rsidRDefault="000C35F8" w:rsidP="00230B40">
      <w:pPr>
        <w:shd w:val="clear" w:color="auto" w:fill="FFFFFF"/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FE3EE2">
        <w:rPr>
          <w:rStyle w:val="blk"/>
          <w:rFonts w:ascii="Times New Roman" w:hAnsi="Times New Roman"/>
          <w:sz w:val="28"/>
          <w:szCs w:val="28"/>
        </w:rPr>
        <w:t>подгот</w:t>
      </w:r>
      <w:r w:rsidR="00D21A05" w:rsidRPr="00FE3EE2">
        <w:rPr>
          <w:rStyle w:val="blk"/>
          <w:rFonts w:ascii="Times New Roman" w:hAnsi="Times New Roman"/>
          <w:sz w:val="28"/>
          <w:szCs w:val="28"/>
        </w:rPr>
        <w:t>авливает</w:t>
      </w:r>
      <w:r w:rsidR="005078E2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2578A6" w:rsidRPr="00FE3EE2">
        <w:rPr>
          <w:rStyle w:val="blk"/>
          <w:rFonts w:ascii="Times New Roman" w:hAnsi="Times New Roman"/>
          <w:sz w:val="28"/>
          <w:szCs w:val="28"/>
        </w:rPr>
        <w:t xml:space="preserve">и направляет </w:t>
      </w:r>
      <w:r w:rsidRPr="00FE3EE2">
        <w:rPr>
          <w:rStyle w:val="blk"/>
          <w:rFonts w:ascii="Times New Roman" w:hAnsi="Times New Roman"/>
          <w:sz w:val="28"/>
          <w:szCs w:val="28"/>
        </w:rPr>
        <w:t>выписк</w:t>
      </w:r>
      <w:r w:rsidR="00D21A05" w:rsidRPr="00FE3EE2">
        <w:rPr>
          <w:rStyle w:val="blk"/>
          <w:rFonts w:ascii="Times New Roman" w:hAnsi="Times New Roman"/>
          <w:sz w:val="28"/>
          <w:szCs w:val="28"/>
        </w:rPr>
        <w:t>и</w:t>
      </w:r>
      <w:r w:rsidR="005078E2"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224C07">
        <w:rPr>
          <w:rStyle w:val="blk"/>
          <w:rFonts w:ascii="Times New Roman" w:hAnsi="Times New Roman"/>
          <w:sz w:val="28"/>
          <w:szCs w:val="28"/>
        </w:rPr>
        <w:t>в организации</w:t>
      </w:r>
      <w:r w:rsidR="00604BC4" w:rsidRPr="00224C07">
        <w:rPr>
          <w:rStyle w:val="blk"/>
          <w:rFonts w:ascii="Times New Roman" w:hAnsi="Times New Roman"/>
          <w:sz w:val="28"/>
          <w:szCs w:val="28"/>
        </w:rPr>
        <w:t>,</w:t>
      </w:r>
      <w:r w:rsidR="005078E2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604BC4" w:rsidRPr="00224C07">
        <w:rPr>
          <w:rStyle w:val="blk"/>
          <w:rFonts w:ascii="Times New Roman" w:hAnsi="Times New Roman"/>
          <w:sz w:val="28"/>
          <w:szCs w:val="28"/>
        </w:rPr>
        <w:t>эксплуатирующие ПОО,</w:t>
      </w:r>
      <w:r w:rsidR="005078E2"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FE3EE2">
        <w:rPr>
          <w:rStyle w:val="blk"/>
          <w:rFonts w:ascii="Times New Roman" w:hAnsi="Times New Roman"/>
          <w:sz w:val="28"/>
          <w:szCs w:val="28"/>
        </w:rPr>
        <w:t xml:space="preserve">с информацией </w:t>
      </w:r>
      <w:r w:rsidR="003D5DD0" w:rsidRPr="00FE3EE2">
        <w:rPr>
          <w:rStyle w:val="blk"/>
          <w:rFonts w:ascii="Times New Roman" w:hAnsi="Times New Roman"/>
          <w:sz w:val="28"/>
          <w:szCs w:val="28"/>
        </w:rPr>
        <w:t xml:space="preserve">о постановке </w:t>
      </w:r>
      <w:r w:rsidRPr="00FE3EE2">
        <w:rPr>
          <w:rStyle w:val="blk"/>
          <w:rFonts w:ascii="Times New Roman" w:hAnsi="Times New Roman"/>
          <w:sz w:val="28"/>
          <w:szCs w:val="28"/>
        </w:rPr>
        <w:t xml:space="preserve">ПОО </w:t>
      </w:r>
      <w:r w:rsidR="007F4608" w:rsidRPr="00FE3EE2">
        <w:rPr>
          <w:rStyle w:val="blk"/>
          <w:rFonts w:ascii="Times New Roman" w:hAnsi="Times New Roman"/>
          <w:sz w:val="28"/>
          <w:szCs w:val="28"/>
        </w:rPr>
        <w:t xml:space="preserve">на учет </w:t>
      </w:r>
      <w:r w:rsidR="005C7D91" w:rsidRPr="00FE3EE2">
        <w:rPr>
          <w:rStyle w:val="blk"/>
          <w:rFonts w:ascii="Times New Roman" w:hAnsi="Times New Roman"/>
          <w:sz w:val="28"/>
          <w:szCs w:val="28"/>
        </w:rPr>
        <w:t xml:space="preserve">и присвоении ему </w:t>
      </w:r>
      <w:r w:rsidR="005C7D91" w:rsidRPr="00442337">
        <w:rPr>
          <w:rStyle w:val="blk"/>
          <w:rFonts w:ascii="Times New Roman" w:hAnsi="Times New Roman"/>
          <w:sz w:val="28"/>
          <w:szCs w:val="28"/>
        </w:rPr>
        <w:t>соответствующ</w:t>
      </w:r>
      <w:r w:rsidR="005C7D91">
        <w:rPr>
          <w:rStyle w:val="blk"/>
          <w:rFonts w:ascii="Times New Roman" w:hAnsi="Times New Roman"/>
          <w:sz w:val="28"/>
          <w:szCs w:val="28"/>
        </w:rPr>
        <w:t>его</w:t>
      </w:r>
      <w:r w:rsidR="005C7D91" w:rsidRPr="00442337">
        <w:rPr>
          <w:rStyle w:val="blk"/>
          <w:rFonts w:ascii="Times New Roman" w:hAnsi="Times New Roman"/>
          <w:sz w:val="28"/>
          <w:szCs w:val="28"/>
        </w:rPr>
        <w:t xml:space="preserve"> учетн</w:t>
      </w:r>
      <w:r w:rsidR="005C7D91">
        <w:rPr>
          <w:rStyle w:val="blk"/>
          <w:rFonts w:ascii="Times New Roman" w:hAnsi="Times New Roman"/>
          <w:sz w:val="28"/>
          <w:szCs w:val="28"/>
        </w:rPr>
        <w:t>ого</w:t>
      </w:r>
      <w:r w:rsidR="005C7D91" w:rsidRPr="00442337">
        <w:rPr>
          <w:rStyle w:val="blk"/>
          <w:rFonts w:ascii="Times New Roman" w:hAnsi="Times New Roman"/>
          <w:sz w:val="28"/>
          <w:szCs w:val="28"/>
        </w:rPr>
        <w:t xml:space="preserve"> номер</w:t>
      </w:r>
      <w:r w:rsidR="005C7D91">
        <w:rPr>
          <w:rStyle w:val="blk"/>
          <w:rFonts w:ascii="Times New Roman" w:hAnsi="Times New Roman"/>
          <w:sz w:val="28"/>
          <w:szCs w:val="28"/>
        </w:rPr>
        <w:t>а</w:t>
      </w:r>
      <w:r w:rsidR="00442337" w:rsidRPr="00442337">
        <w:rPr>
          <w:rStyle w:val="blk"/>
          <w:rFonts w:ascii="Times New Roman" w:hAnsi="Times New Roman"/>
          <w:sz w:val="28"/>
          <w:szCs w:val="28"/>
        </w:rPr>
        <w:t>;</w:t>
      </w:r>
    </w:p>
    <w:p w:rsidR="001765B5" w:rsidRPr="00442337" w:rsidRDefault="001765B5" w:rsidP="00230B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 w:bidi="hi-IN"/>
        </w:rPr>
      </w:pPr>
      <w:r w:rsidRPr="00442337">
        <w:rPr>
          <w:rFonts w:ascii="Times New Roman" w:hAnsi="Times New Roman"/>
          <w:bCs/>
          <w:sz w:val="28"/>
          <w:szCs w:val="28"/>
          <w:lang w:eastAsia="hi-IN" w:bidi="hi-IN"/>
        </w:rPr>
        <w:t>в случае несоответствия представленных документов требованиям</w:t>
      </w:r>
      <w:r w:rsidR="005B2D0A">
        <w:rPr>
          <w:rFonts w:ascii="Times New Roman" w:hAnsi="Times New Roman"/>
          <w:bCs/>
          <w:sz w:val="28"/>
          <w:szCs w:val="28"/>
          <w:lang w:eastAsia="hi-IN" w:bidi="hi-IN"/>
        </w:rPr>
        <w:t>,</w:t>
      </w:r>
      <w:r w:rsidR="005078E2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="005B2D0A" w:rsidRPr="00442337">
        <w:rPr>
          <w:rFonts w:ascii="Times New Roman" w:hAnsi="Times New Roman"/>
          <w:bCs/>
          <w:sz w:val="28"/>
          <w:szCs w:val="28"/>
          <w:lang w:eastAsia="hi-IN" w:bidi="hi-IN"/>
        </w:rPr>
        <w:t xml:space="preserve">установленным </w:t>
      </w:r>
      <w:r w:rsidR="005C7D91">
        <w:rPr>
          <w:rFonts w:ascii="Times New Roman" w:hAnsi="Times New Roman"/>
          <w:bCs/>
          <w:sz w:val="28"/>
          <w:szCs w:val="28"/>
          <w:lang w:eastAsia="hi-IN" w:bidi="hi-IN"/>
        </w:rPr>
        <w:t xml:space="preserve">настоящими </w:t>
      </w:r>
      <w:r w:rsidR="005C7D91">
        <w:rPr>
          <w:rFonts w:ascii="Times New Roman" w:hAnsi="Times New Roman"/>
          <w:bCs/>
          <w:sz w:val="28"/>
          <w:szCs w:val="28"/>
        </w:rPr>
        <w:t>Методическими</w:t>
      </w:r>
      <w:r w:rsidR="005C7D91" w:rsidRPr="007571D2">
        <w:rPr>
          <w:rFonts w:ascii="Times New Roman" w:hAnsi="Times New Roman"/>
          <w:bCs/>
          <w:sz w:val="28"/>
          <w:szCs w:val="28"/>
        </w:rPr>
        <w:t xml:space="preserve"> рекомендаци</w:t>
      </w:r>
      <w:r w:rsidR="005C7D91">
        <w:rPr>
          <w:rFonts w:ascii="Times New Roman" w:hAnsi="Times New Roman"/>
          <w:bCs/>
          <w:sz w:val="28"/>
          <w:szCs w:val="28"/>
        </w:rPr>
        <w:t>ями</w:t>
      </w:r>
      <w:r w:rsidR="005B2D0A">
        <w:rPr>
          <w:rFonts w:ascii="Times New Roman" w:hAnsi="Times New Roman"/>
          <w:bCs/>
          <w:sz w:val="28"/>
          <w:szCs w:val="28"/>
        </w:rPr>
        <w:t>,</w:t>
      </w:r>
      <w:r w:rsidR="005078E2">
        <w:rPr>
          <w:rFonts w:ascii="Times New Roman" w:hAnsi="Times New Roman"/>
          <w:bCs/>
          <w:sz w:val="28"/>
          <w:szCs w:val="28"/>
        </w:rPr>
        <w:t xml:space="preserve"> </w:t>
      </w:r>
      <w:r w:rsidRPr="00442337">
        <w:rPr>
          <w:rFonts w:ascii="Times New Roman" w:hAnsi="Times New Roman"/>
          <w:bCs/>
          <w:sz w:val="28"/>
          <w:szCs w:val="28"/>
          <w:lang w:eastAsia="hi-IN" w:bidi="hi-IN"/>
        </w:rPr>
        <w:t>возвращает их организации</w:t>
      </w:r>
      <w:r w:rsidR="005B2D0A">
        <w:rPr>
          <w:rFonts w:ascii="Times New Roman" w:hAnsi="Times New Roman"/>
          <w:bCs/>
          <w:sz w:val="28"/>
          <w:szCs w:val="28"/>
          <w:lang w:eastAsia="hi-IN" w:bidi="hi-IN"/>
        </w:rPr>
        <w:t>,</w:t>
      </w:r>
      <w:r w:rsidR="005078E2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="005B2D0A" w:rsidRPr="00442337">
        <w:rPr>
          <w:rFonts w:ascii="Times New Roman" w:hAnsi="Times New Roman"/>
          <w:bCs/>
          <w:sz w:val="28"/>
          <w:szCs w:val="28"/>
          <w:lang w:eastAsia="hi-IN" w:bidi="hi-IN"/>
        </w:rPr>
        <w:t>эксплуатирующей</w:t>
      </w:r>
      <w:r w:rsidR="005B2D0A">
        <w:rPr>
          <w:rFonts w:ascii="Times New Roman" w:hAnsi="Times New Roman"/>
          <w:bCs/>
          <w:sz w:val="28"/>
          <w:szCs w:val="28"/>
          <w:lang w:eastAsia="hi-IN" w:bidi="hi-IN"/>
        </w:rPr>
        <w:t xml:space="preserve"> ПОО</w:t>
      </w:r>
      <w:r w:rsidRPr="00442337">
        <w:rPr>
          <w:rFonts w:ascii="Times New Roman" w:hAnsi="Times New Roman"/>
          <w:bCs/>
          <w:sz w:val="28"/>
          <w:szCs w:val="28"/>
          <w:lang w:eastAsia="hi-IN" w:bidi="hi-IN"/>
        </w:rPr>
        <w:t xml:space="preserve">, которая переоформляет их и повторно представляет в срок не более </w:t>
      </w:r>
      <w:r w:rsidR="005B2D0A">
        <w:rPr>
          <w:rFonts w:ascii="Times New Roman" w:hAnsi="Times New Roman"/>
          <w:bCs/>
          <w:sz w:val="28"/>
          <w:szCs w:val="28"/>
          <w:lang w:eastAsia="hi-IN" w:bidi="hi-IN"/>
        </w:rPr>
        <w:t>30</w:t>
      </w:r>
      <w:r w:rsidRPr="00442337">
        <w:rPr>
          <w:rFonts w:ascii="Times New Roman" w:hAnsi="Times New Roman"/>
          <w:bCs/>
          <w:sz w:val="28"/>
          <w:szCs w:val="28"/>
          <w:lang w:eastAsia="hi-IN" w:bidi="hi-IN"/>
        </w:rPr>
        <w:t xml:space="preserve"> дней</w:t>
      </w:r>
      <w:r w:rsidR="00956D2C">
        <w:rPr>
          <w:rFonts w:ascii="Times New Roman" w:hAnsi="Times New Roman"/>
          <w:bCs/>
          <w:sz w:val="28"/>
          <w:szCs w:val="28"/>
          <w:lang w:eastAsia="hi-IN" w:bidi="hi-IN"/>
        </w:rPr>
        <w:t xml:space="preserve"> </w:t>
      </w:r>
      <w:r w:rsidR="005B2D0A">
        <w:rPr>
          <w:rFonts w:ascii="Times New Roman" w:hAnsi="Times New Roman"/>
          <w:bCs/>
          <w:sz w:val="28"/>
          <w:szCs w:val="28"/>
          <w:lang w:eastAsia="hi-IN" w:bidi="hi-IN"/>
        </w:rPr>
        <w:t>с даты получения соответствующего уведомления.</w:t>
      </w:r>
    </w:p>
    <w:p w:rsidR="006E343B" w:rsidRPr="00442337" w:rsidRDefault="009B17A2" w:rsidP="00230B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717D">
        <w:rPr>
          <w:rFonts w:ascii="Times New Roman" w:hAnsi="Times New Roman"/>
          <w:b/>
          <w:bCs/>
          <w:sz w:val="28"/>
          <w:szCs w:val="28"/>
          <w:lang w:eastAsia="hi-IN" w:bidi="hi-IN"/>
        </w:rPr>
        <w:t>2</w:t>
      </w:r>
      <w:r w:rsidR="007F6651" w:rsidRPr="0024717D">
        <w:rPr>
          <w:rFonts w:ascii="Times New Roman" w:hAnsi="Times New Roman"/>
          <w:b/>
          <w:bCs/>
          <w:sz w:val="28"/>
          <w:szCs w:val="28"/>
          <w:lang w:eastAsia="hi-IN" w:bidi="hi-IN"/>
        </w:rPr>
        <w:t>1</w:t>
      </w:r>
      <w:r w:rsidR="006E343B" w:rsidRPr="0024717D">
        <w:rPr>
          <w:rFonts w:ascii="Times New Roman" w:hAnsi="Times New Roman"/>
          <w:b/>
          <w:bCs/>
          <w:sz w:val="28"/>
          <w:szCs w:val="28"/>
          <w:lang w:eastAsia="hi-IN" w:bidi="hi-IN"/>
        </w:rPr>
        <w:t>.</w:t>
      </w:r>
      <w:r w:rsidR="006E343B" w:rsidRPr="00442337">
        <w:rPr>
          <w:rFonts w:ascii="Times New Roman" w:hAnsi="Times New Roman"/>
          <w:bCs/>
          <w:sz w:val="28"/>
          <w:szCs w:val="28"/>
          <w:lang w:eastAsia="hi-IN" w:bidi="hi-IN"/>
        </w:rPr>
        <w:t xml:space="preserve"> Формирование перечн</w:t>
      </w:r>
      <w:r w:rsidR="005B2D0A">
        <w:rPr>
          <w:rFonts w:ascii="Times New Roman" w:hAnsi="Times New Roman"/>
          <w:bCs/>
          <w:sz w:val="28"/>
          <w:szCs w:val="28"/>
          <w:lang w:eastAsia="hi-IN" w:bidi="hi-IN"/>
        </w:rPr>
        <w:t>я</w:t>
      </w:r>
      <w:r w:rsidR="006E343B" w:rsidRPr="00442337">
        <w:rPr>
          <w:rFonts w:ascii="Times New Roman" w:hAnsi="Times New Roman"/>
          <w:bCs/>
          <w:sz w:val="28"/>
          <w:szCs w:val="28"/>
          <w:lang w:eastAsia="hi-IN" w:bidi="hi-IN"/>
        </w:rPr>
        <w:t xml:space="preserve"> ПОО, выписок из н</w:t>
      </w:r>
      <w:r w:rsidR="005B2D0A">
        <w:rPr>
          <w:rFonts w:ascii="Times New Roman" w:hAnsi="Times New Roman"/>
          <w:bCs/>
          <w:sz w:val="28"/>
          <w:szCs w:val="28"/>
          <w:lang w:eastAsia="hi-IN" w:bidi="hi-IN"/>
        </w:rPr>
        <w:t>его</w:t>
      </w:r>
      <w:r w:rsidR="006E343B" w:rsidRPr="00442337">
        <w:rPr>
          <w:rFonts w:ascii="Times New Roman" w:hAnsi="Times New Roman"/>
          <w:bCs/>
          <w:sz w:val="28"/>
          <w:szCs w:val="28"/>
          <w:lang w:eastAsia="hi-IN" w:bidi="hi-IN"/>
        </w:rPr>
        <w:t xml:space="preserve"> осуществляется с соблюдением требований законодательства Российской Федерации в области обеспечения защиты информации, </w:t>
      </w:r>
      <w:r w:rsidR="006E343B" w:rsidRPr="00442337">
        <w:rPr>
          <w:rFonts w:ascii="Times New Roman" w:hAnsi="Times New Roman"/>
          <w:sz w:val="28"/>
          <w:szCs w:val="28"/>
          <w:lang w:eastAsia="ru-RU"/>
        </w:rPr>
        <w:t xml:space="preserve">а также: </w:t>
      </w:r>
    </w:p>
    <w:p w:rsidR="006E343B" w:rsidRPr="00442337" w:rsidRDefault="006E343B" w:rsidP="00230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337">
        <w:rPr>
          <w:rFonts w:ascii="Times New Roman" w:hAnsi="Times New Roman"/>
          <w:sz w:val="28"/>
          <w:szCs w:val="28"/>
        </w:rPr>
        <w:t>Инструкции по обеспечению режима секретности в Российской Федерации, введенной постановлением Правительства Российской Федерации от 05.01.2004 №</w:t>
      </w:r>
      <w:r w:rsidR="00956D2C">
        <w:rPr>
          <w:rFonts w:ascii="Times New Roman" w:hAnsi="Times New Roman"/>
          <w:sz w:val="28"/>
          <w:szCs w:val="28"/>
        </w:rPr>
        <w:t xml:space="preserve"> </w:t>
      </w:r>
      <w:r w:rsidRPr="00442337">
        <w:rPr>
          <w:rFonts w:ascii="Times New Roman" w:hAnsi="Times New Roman"/>
          <w:sz w:val="28"/>
          <w:szCs w:val="28"/>
        </w:rPr>
        <w:t>3-1;</w:t>
      </w:r>
    </w:p>
    <w:p w:rsidR="00C54EF5" w:rsidRPr="00274583" w:rsidRDefault="006E343B" w:rsidP="00230B40">
      <w:pPr>
        <w:spacing w:after="0" w:line="240" w:lineRule="auto"/>
        <w:ind w:firstLine="709"/>
        <w:jc w:val="both"/>
        <w:rPr>
          <w:rStyle w:val="blk"/>
          <w:rFonts w:ascii="Times New Roman" w:hAnsi="Times New Roman"/>
          <w:sz w:val="26"/>
          <w:szCs w:val="26"/>
        </w:rPr>
      </w:pPr>
      <w:r w:rsidRPr="00442337">
        <w:rPr>
          <w:rFonts w:ascii="Times New Roman" w:hAnsi="Times New Roman"/>
          <w:sz w:val="28"/>
          <w:szCs w:val="28"/>
        </w:rPr>
        <w:t>специальных требований и рекомендаций по защите информации, составляющий государственную тайну от утечки по техническим каналам, утвержденных решением Государственной технической комиссией при Президенте Российской Федерации от 23.05.1997 №</w:t>
      </w:r>
      <w:r w:rsidR="00956D2C">
        <w:rPr>
          <w:rFonts w:ascii="Times New Roman" w:hAnsi="Times New Roman"/>
          <w:sz w:val="28"/>
          <w:szCs w:val="28"/>
        </w:rPr>
        <w:t xml:space="preserve"> </w:t>
      </w:r>
      <w:r w:rsidRPr="00442337">
        <w:rPr>
          <w:rFonts w:ascii="Times New Roman" w:hAnsi="Times New Roman"/>
          <w:sz w:val="28"/>
          <w:szCs w:val="28"/>
        </w:rPr>
        <w:t>55.</w:t>
      </w:r>
    </w:p>
    <w:sectPr w:rsidR="00C54EF5" w:rsidRPr="00274583" w:rsidSect="00B048A9">
      <w:footerReference w:type="even" r:id="rId11"/>
      <w:footerReference w:type="default" r:id="rId12"/>
      <w:pgSz w:w="11906" w:h="16838"/>
      <w:pgMar w:top="1134" w:right="707" w:bottom="992" w:left="1418" w:header="709" w:footer="42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1B4" w:rsidRDefault="000531B4" w:rsidP="00A3355D">
      <w:pPr>
        <w:spacing w:after="0" w:line="240" w:lineRule="auto"/>
      </w:pPr>
      <w:r>
        <w:separator/>
      </w:r>
    </w:p>
  </w:endnote>
  <w:endnote w:type="continuationSeparator" w:id="1">
    <w:p w:rsidR="000531B4" w:rsidRDefault="000531B4" w:rsidP="00A3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16E" w:rsidRDefault="00F75B98" w:rsidP="00666FD3">
    <w:pPr>
      <w:pStyle w:val="af1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216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216E" w:rsidRDefault="0022216E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1402"/>
      <w:docPartObj>
        <w:docPartGallery w:val="Page Numbers (Bottom of Page)"/>
        <w:docPartUnique/>
      </w:docPartObj>
    </w:sdtPr>
    <w:sdtContent>
      <w:p w:rsidR="0022216E" w:rsidRDefault="00F75B98">
        <w:pPr>
          <w:pStyle w:val="af1"/>
          <w:jc w:val="center"/>
        </w:pPr>
        <w:r>
          <w:fldChar w:fldCharType="begin"/>
        </w:r>
        <w:r w:rsidR="00E857AB">
          <w:instrText xml:space="preserve"> PAGE   \* MERGEFORMAT </w:instrText>
        </w:r>
        <w:r>
          <w:fldChar w:fldCharType="separate"/>
        </w:r>
        <w:r w:rsidR="005972A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2216E" w:rsidRDefault="0022216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1B4" w:rsidRDefault="000531B4" w:rsidP="00A3355D">
      <w:pPr>
        <w:spacing w:after="0" w:line="240" w:lineRule="auto"/>
      </w:pPr>
      <w:r>
        <w:separator/>
      </w:r>
    </w:p>
  </w:footnote>
  <w:footnote w:type="continuationSeparator" w:id="1">
    <w:p w:rsidR="000531B4" w:rsidRDefault="000531B4" w:rsidP="00A3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2B0"/>
    <w:multiLevelType w:val="multilevel"/>
    <w:tmpl w:val="9F72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FD4EEF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0AE64456"/>
    <w:multiLevelType w:val="multilevel"/>
    <w:tmpl w:val="8FA2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E030D8"/>
    <w:multiLevelType w:val="multilevel"/>
    <w:tmpl w:val="F056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60857FB"/>
    <w:multiLevelType w:val="multilevel"/>
    <w:tmpl w:val="D150957A"/>
    <w:styleLink w:val="5"/>
    <w:lvl w:ilvl="0">
      <w:start w:val="1"/>
      <w:numFmt w:val="decimal"/>
      <w:lvlText w:val="54.%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9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0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2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24" w:hanging="180"/>
      </w:pPr>
      <w:rPr>
        <w:rFonts w:cs="Times New Roman"/>
      </w:rPr>
    </w:lvl>
  </w:abstractNum>
  <w:abstractNum w:abstractNumId="5">
    <w:nsid w:val="16AE5901"/>
    <w:multiLevelType w:val="multilevel"/>
    <w:tmpl w:val="A7AAB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6F854C7"/>
    <w:multiLevelType w:val="multilevel"/>
    <w:tmpl w:val="24846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567B25"/>
    <w:multiLevelType w:val="hybridMultilevel"/>
    <w:tmpl w:val="2C08B988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8">
    <w:nsid w:val="1CFE702C"/>
    <w:multiLevelType w:val="multilevel"/>
    <w:tmpl w:val="36EEB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501295"/>
    <w:multiLevelType w:val="multilevel"/>
    <w:tmpl w:val="E084CEE0"/>
    <w:styleLink w:val="2"/>
    <w:lvl w:ilvl="0">
      <w:start w:val="1"/>
      <w:numFmt w:val="decimal"/>
      <w:lvlText w:val="54.%1.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9F4A26"/>
    <w:multiLevelType w:val="multilevel"/>
    <w:tmpl w:val="9504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4B4B11"/>
    <w:multiLevelType w:val="multilevel"/>
    <w:tmpl w:val="3DCE5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6D6F12"/>
    <w:multiLevelType w:val="multilevel"/>
    <w:tmpl w:val="93628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48185A"/>
    <w:multiLevelType w:val="multilevel"/>
    <w:tmpl w:val="AEEE6E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6E7F21"/>
    <w:multiLevelType w:val="multilevel"/>
    <w:tmpl w:val="F5765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6F1363"/>
    <w:multiLevelType w:val="multilevel"/>
    <w:tmpl w:val="F848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0D47EEA"/>
    <w:multiLevelType w:val="multilevel"/>
    <w:tmpl w:val="75A6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54B3A4C"/>
    <w:multiLevelType w:val="multilevel"/>
    <w:tmpl w:val="7B06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B672765"/>
    <w:multiLevelType w:val="multilevel"/>
    <w:tmpl w:val="EC7A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0C34CD9"/>
    <w:multiLevelType w:val="multilevel"/>
    <w:tmpl w:val="D116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3196459"/>
    <w:multiLevelType w:val="hybridMultilevel"/>
    <w:tmpl w:val="E1F873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946000"/>
    <w:multiLevelType w:val="multilevel"/>
    <w:tmpl w:val="4CA49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570583"/>
    <w:multiLevelType w:val="hybridMultilevel"/>
    <w:tmpl w:val="0EF06144"/>
    <w:lvl w:ilvl="0" w:tplc="88F23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1C45EC"/>
    <w:multiLevelType w:val="multilevel"/>
    <w:tmpl w:val="832CD6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A80073"/>
    <w:multiLevelType w:val="multilevel"/>
    <w:tmpl w:val="F1F6F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0620E1"/>
    <w:multiLevelType w:val="hybridMultilevel"/>
    <w:tmpl w:val="3A9256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414935"/>
    <w:multiLevelType w:val="multilevel"/>
    <w:tmpl w:val="510EDE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8B27FD"/>
    <w:multiLevelType w:val="multilevel"/>
    <w:tmpl w:val="930A7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A11FC5"/>
    <w:multiLevelType w:val="multilevel"/>
    <w:tmpl w:val="67B87D30"/>
    <w:styleLink w:val="6"/>
    <w:lvl w:ilvl="0">
      <w:start w:val="1"/>
      <w:numFmt w:val="decimal"/>
      <w:lvlText w:val="54.%1.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6F711C16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>
    <w:nsid w:val="711B6225"/>
    <w:multiLevelType w:val="multilevel"/>
    <w:tmpl w:val="D150957A"/>
    <w:styleLink w:val="4"/>
    <w:lvl w:ilvl="0">
      <w:start w:val="2"/>
      <w:numFmt w:val="decimal"/>
      <w:lvlText w:val="54.%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9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0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2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3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024" w:hanging="180"/>
      </w:pPr>
      <w:rPr>
        <w:rFonts w:cs="Times New Roman"/>
      </w:rPr>
    </w:lvl>
  </w:abstractNum>
  <w:abstractNum w:abstractNumId="31">
    <w:nsid w:val="7DB55EDE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5"/>
  </w:num>
  <w:num w:numId="2">
    <w:abstractNumId w:val="7"/>
  </w:num>
  <w:num w:numId="3">
    <w:abstractNumId w:val="29"/>
  </w:num>
  <w:num w:numId="4">
    <w:abstractNumId w:val="9"/>
  </w:num>
  <w:num w:numId="5">
    <w:abstractNumId w:val="1"/>
  </w:num>
  <w:num w:numId="6">
    <w:abstractNumId w:val="30"/>
  </w:num>
  <w:num w:numId="7">
    <w:abstractNumId w:val="4"/>
  </w:num>
  <w:num w:numId="8">
    <w:abstractNumId w:val="28"/>
  </w:num>
  <w:num w:numId="9">
    <w:abstractNumId w:val="31"/>
  </w:num>
  <w:num w:numId="10">
    <w:abstractNumId w:val="8"/>
  </w:num>
  <w:num w:numId="11">
    <w:abstractNumId w:val="16"/>
  </w:num>
  <w:num w:numId="12">
    <w:abstractNumId w:val="0"/>
  </w:num>
  <w:num w:numId="13">
    <w:abstractNumId w:val="15"/>
  </w:num>
  <w:num w:numId="14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17"/>
  </w:num>
  <w:num w:numId="17">
    <w:abstractNumId w:val="14"/>
  </w:num>
  <w:num w:numId="18">
    <w:abstractNumId w:val="3"/>
  </w:num>
  <w:num w:numId="19">
    <w:abstractNumId w:val="5"/>
  </w:num>
  <w:num w:numId="20">
    <w:abstractNumId w:val="19"/>
  </w:num>
  <w:num w:numId="21">
    <w:abstractNumId w:val="20"/>
  </w:num>
  <w:num w:numId="22">
    <w:abstractNumId w:val="18"/>
  </w:num>
  <w:num w:numId="23">
    <w:abstractNumId w:val="26"/>
  </w:num>
  <w:num w:numId="24">
    <w:abstractNumId w:val="24"/>
  </w:num>
  <w:num w:numId="25">
    <w:abstractNumId w:val="6"/>
  </w:num>
  <w:num w:numId="26">
    <w:abstractNumId w:val="21"/>
  </w:num>
  <w:num w:numId="27">
    <w:abstractNumId w:val="23"/>
  </w:num>
  <w:num w:numId="28">
    <w:abstractNumId w:val="13"/>
  </w:num>
  <w:num w:numId="29">
    <w:abstractNumId w:val="12"/>
  </w:num>
  <w:num w:numId="30">
    <w:abstractNumId w:val="11"/>
  </w:num>
  <w:num w:numId="31">
    <w:abstractNumId w:val="2"/>
  </w:num>
  <w:num w:numId="32">
    <w:abstractNumId w:val="2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629B"/>
    <w:rsid w:val="0000082F"/>
    <w:rsid w:val="00000E88"/>
    <w:rsid w:val="000019C6"/>
    <w:rsid w:val="000021F0"/>
    <w:rsid w:val="000024DF"/>
    <w:rsid w:val="00003FB7"/>
    <w:rsid w:val="000060D5"/>
    <w:rsid w:val="00007000"/>
    <w:rsid w:val="000071E9"/>
    <w:rsid w:val="00007519"/>
    <w:rsid w:val="00007F40"/>
    <w:rsid w:val="0001080D"/>
    <w:rsid w:val="00010ADD"/>
    <w:rsid w:val="0001311A"/>
    <w:rsid w:val="000134B8"/>
    <w:rsid w:val="0001383A"/>
    <w:rsid w:val="0001534A"/>
    <w:rsid w:val="00015EDB"/>
    <w:rsid w:val="000167E6"/>
    <w:rsid w:val="0001687B"/>
    <w:rsid w:val="00016BFF"/>
    <w:rsid w:val="00021211"/>
    <w:rsid w:val="00021B9D"/>
    <w:rsid w:val="00023450"/>
    <w:rsid w:val="00024CFF"/>
    <w:rsid w:val="00026B98"/>
    <w:rsid w:val="0002740A"/>
    <w:rsid w:val="000278DE"/>
    <w:rsid w:val="0003256E"/>
    <w:rsid w:val="0003318E"/>
    <w:rsid w:val="000333E0"/>
    <w:rsid w:val="00033421"/>
    <w:rsid w:val="00033CF8"/>
    <w:rsid w:val="000348DC"/>
    <w:rsid w:val="000349F3"/>
    <w:rsid w:val="0003515E"/>
    <w:rsid w:val="00036866"/>
    <w:rsid w:val="00040053"/>
    <w:rsid w:val="000415F4"/>
    <w:rsid w:val="00041970"/>
    <w:rsid w:val="000424DB"/>
    <w:rsid w:val="00042DA7"/>
    <w:rsid w:val="000454E8"/>
    <w:rsid w:val="00045A2A"/>
    <w:rsid w:val="00046828"/>
    <w:rsid w:val="00050461"/>
    <w:rsid w:val="00050E56"/>
    <w:rsid w:val="000512F5"/>
    <w:rsid w:val="00051569"/>
    <w:rsid w:val="00051724"/>
    <w:rsid w:val="00051ECC"/>
    <w:rsid w:val="00052F43"/>
    <w:rsid w:val="000531B4"/>
    <w:rsid w:val="00053456"/>
    <w:rsid w:val="0005400B"/>
    <w:rsid w:val="000544A4"/>
    <w:rsid w:val="00054910"/>
    <w:rsid w:val="0005495A"/>
    <w:rsid w:val="00054C05"/>
    <w:rsid w:val="00054E6F"/>
    <w:rsid w:val="00055478"/>
    <w:rsid w:val="00056A9B"/>
    <w:rsid w:val="00057370"/>
    <w:rsid w:val="00057713"/>
    <w:rsid w:val="00057F2F"/>
    <w:rsid w:val="000600E5"/>
    <w:rsid w:val="00060DD1"/>
    <w:rsid w:val="00061F10"/>
    <w:rsid w:val="00064084"/>
    <w:rsid w:val="00065A96"/>
    <w:rsid w:val="00065C6E"/>
    <w:rsid w:val="00066C94"/>
    <w:rsid w:val="00066E09"/>
    <w:rsid w:val="00066EBC"/>
    <w:rsid w:val="00070039"/>
    <w:rsid w:val="0007085A"/>
    <w:rsid w:val="00070D95"/>
    <w:rsid w:val="00071A22"/>
    <w:rsid w:val="00072CC1"/>
    <w:rsid w:val="00073061"/>
    <w:rsid w:val="0007384B"/>
    <w:rsid w:val="00073E85"/>
    <w:rsid w:val="0007453F"/>
    <w:rsid w:val="000747D5"/>
    <w:rsid w:val="000748C0"/>
    <w:rsid w:val="00074DCF"/>
    <w:rsid w:val="00075D59"/>
    <w:rsid w:val="00075FDE"/>
    <w:rsid w:val="000800D0"/>
    <w:rsid w:val="00082CEB"/>
    <w:rsid w:val="00082FDD"/>
    <w:rsid w:val="0008413A"/>
    <w:rsid w:val="00084E72"/>
    <w:rsid w:val="000877C7"/>
    <w:rsid w:val="00087AB5"/>
    <w:rsid w:val="00090012"/>
    <w:rsid w:val="00090548"/>
    <w:rsid w:val="00090815"/>
    <w:rsid w:val="0009133B"/>
    <w:rsid w:val="000915AE"/>
    <w:rsid w:val="000921BF"/>
    <w:rsid w:val="0009281F"/>
    <w:rsid w:val="0009311B"/>
    <w:rsid w:val="00093455"/>
    <w:rsid w:val="0009464A"/>
    <w:rsid w:val="00094FC2"/>
    <w:rsid w:val="000971D7"/>
    <w:rsid w:val="000972B0"/>
    <w:rsid w:val="000A08C7"/>
    <w:rsid w:val="000A15C8"/>
    <w:rsid w:val="000A1A15"/>
    <w:rsid w:val="000A212C"/>
    <w:rsid w:val="000A2596"/>
    <w:rsid w:val="000A27C9"/>
    <w:rsid w:val="000A3351"/>
    <w:rsid w:val="000A3617"/>
    <w:rsid w:val="000A3977"/>
    <w:rsid w:val="000A39B4"/>
    <w:rsid w:val="000A460F"/>
    <w:rsid w:val="000A49FF"/>
    <w:rsid w:val="000A5C05"/>
    <w:rsid w:val="000A6C5B"/>
    <w:rsid w:val="000A7259"/>
    <w:rsid w:val="000B02ED"/>
    <w:rsid w:val="000B15FA"/>
    <w:rsid w:val="000B2B62"/>
    <w:rsid w:val="000B3438"/>
    <w:rsid w:val="000B460E"/>
    <w:rsid w:val="000B5131"/>
    <w:rsid w:val="000B54DD"/>
    <w:rsid w:val="000B5EC9"/>
    <w:rsid w:val="000B60E9"/>
    <w:rsid w:val="000B61AD"/>
    <w:rsid w:val="000B63BC"/>
    <w:rsid w:val="000B64D9"/>
    <w:rsid w:val="000B676A"/>
    <w:rsid w:val="000B7A09"/>
    <w:rsid w:val="000C186A"/>
    <w:rsid w:val="000C1E30"/>
    <w:rsid w:val="000C1E9F"/>
    <w:rsid w:val="000C2A9D"/>
    <w:rsid w:val="000C35F8"/>
    <w:rsid w:val="000C3FF2"/>
    <w:rsid w:val="000C434C"/>
    <w:rsid w:val="000C5195"/>
    <w:rsid w:val="000C7033"/>
    <w:rsid w:val="000D039B"/>
    <w:rsid w:val="000D211E"/>
    <w:rsid w:val="000D3533"/>
    <w:rsid w:val="000D425B"/>
    <w:rsid w:val="000D548B"/>
    <w:rsid w:val="000D5F12"/>
    <w:rsid w:val="000D665A"/>
    <w:rsid w:val="000D6A73"/>
    <w:rsid w:val="000D6E86"/>
    <w:rsid w:val="000E0CEC"/>
    <w:rsid w:val="000E1542"/>
    <w:rsid w:val="000E163C"/>
    <w:rsid w:val="000E187A"/>
    <w:rsid w:val="000E2A42"/>
    <w:rsid w:val="000E2D73"/>
    <w:rsid w:val="000E34BF"/>
    <w:rsid w:val="000E6247"/>
    <w:rsid w:val="000E6E1B"/>
    <w:rsid w:val="000E72B2"/>
    <w:rsid w:val="000E79E1"/>
    <w:rsid w:val="000F08AE"/>
    <w:rsid w:val="000F11AE"/>
    <w:rsid w:val="000F13BB"/>
    <w:rsid w:val="000F258A"/>
    <w:rsid w:val="000F27D4"/>
    <w:rsid w:val="000F43DF"/>
    <w:rsid w:val="000F4493"/>
    <w:rsid w:val="000F5B7B"/>
    <w:rsid w:val="000F5F46"/>
    <w:rsid w:val="000F67C7"/>
    <w:rsid w:val="00100258"/>
    <w:rsid w:val="001029C6"/>
    <w:rsid w:val="0010426D"/>
    <w:rsid w:val="00104A05"/>
    <w:rsid w:val="00104C0E"/>
    <w:rsid w:val="00104E02"/>
    <w:rsid w:val="001055EE"/>
    <w:rsid w:val="001061CB"/>
    <w:rsid w:val="0010683A"/>
    <w:rsid w:val="001075A8"/>
    <w:rsid w:val="00107C6A"/>
    <w:rsid w:val="001105E7"/>
    <w:rsid w:val="00110E1C"/>
    <w:rsid w:val="001120FC"/>
    <w:rsid w:val="00112E14"/>
    <w:rsid w:val="00112F11"/>
    <w:rsid w:val="00113AF9"/>
    <w:rsid w:val="00114CB0"/>
    <w:rsid w:val="00116D5C"/>
    <w:rsid w:val="00116F5B"/>
    <w:rsid w:val="001178D1"/>
    <w:rsid w:val="001205C2"/>
    <w:rsid w:val="0012174B"/>
    <w:rsid w:val="00122441"/>
    <w:rsid w:val="0012291B"/>
    <w:rsid w:val="00122E68"/>
    <w:rsid w:val="00123EA7"/>
    <w:rsid w:val="001264C3"/>
    <w:rsid w:val="00126DA2"/>
    <w:rsid w:val="00126E21"/>
    <w:rsid w:val="0012713D"/>
    <w:rsid w:val="00127C0F"/>
    <w:rsid w:val="00127E3A"/>
    <w:rsid w:val="00130A17"/>
    <w:rsid w:val="00130AFB"/>
    <w:rsid w:val="00130B2B"/>
    <w:rsid w:val="00131082"/>
    <w:rsid w:val="00131AB5"/>
    <w:rsid w:val="00134A87"/>
    <w:rsid w:val="0013513D"/>
    <w:rsid w:val="00136720"/>
    <w:rsid w:val="00137BC9"/>
    <w:rsid w:val="00137F68"/>
    <w:rsid w:val="00140326"/>
    <w:rsid w:val="001404E3"/>
    <w:rsid w:val="001406C5"/>
    <w:rsid w:val="00140856"/>
    <w:rsid w:val="00140B83"/>
    <w:rsid w:val="00140EFB"/>
    <w:rsid w:val="0014193E"/>
    <w:rsid w:val="00141B65"/>
    <w:rsid w:val="0014243B"/>
    <w:rsid w:val="0014258E"/>
    <w:rsid w:val="00142C7D"/>
    <w:rsid w:val="00142FDB"/>
    <w:rsid w:val="00143904"/>
    <w:rsid w:val="0014397E"/>
    <w:rsid w:val="00143E0A"/>
    <w:rsid w:val="001451BF"/>
    <w:rsid w:val="00145920"/>
    <w:rsid w:val="00146382"/>
    <w:rsid w:val="00147754"/>
    <w:rsid w:val="00150B45"/>
    <w:rsid w:val="00152581"/>
    <w:rsid w:val="00152A80"/>
    <w:rsid w:val="00152B89"/>
    <w:rsid w:val="00153D09"/>
    <w:rsid w:val="00154EF7"/>
    <w:rsid w:val="0015713B"/>
    <w:rsid w:val="0015793B"/>
    <w:rsid w:val="00160503"/>
    <w:rsid w:val="00161302"/>
    <w:rsid w:val="00161922"/>
    <w:rsid w:val="00161F13"/>
    <w:rsid w:val="001633C2"/>
    <w:rsid w:val="001643B1"/>
    <w:rsid w:val="0016628D"/>
    <w:rsid w:val="00166991"/>
    <w:rsid w:val="00166C21"/>
    <w:rsid w:val="001718D3"/>
    <w:rsid w:val="00171914"/>
    <w:rsid w:val="001723AD"/>
    <w:rsid w:val="00172CBB"/>
    <w:rsid w:val="00175992"/>
    <w:rsid w:val="00175F69"/>
    <w:rsid w:val="001765B5"/>
    <w:rsid w:val="00176A67"/>
    <w:rsid w:val="00180721"/>
    <w:rsid w:val="00181410"/>
    <w:rsid w:val="00181CE0"/>
    <w:rsid w:val="00182013"/>
    <w:rsid w:val="00182F34"/>
    <w:rsid w:val="001839F1"/>
    <w:rsid w:val="00184493"/>
    <w:rsid w:val="00186ADF"/>
    <w:rsid w:val="00186E9B"/>
    <w:rsid w:val="0018791A"/>
    <w:rsid w:val="00187F26"/>
    <w:rsid w:val="0019000C"/>
    <w:rsid w:val="00190A4E"/>
    <w:rsid w:val="00190AF9"/>
    <w:rsid w:val="00191BFE"/>
    <w:rsid w:val="00192390"/>
    <w:rsid w:val="00192901"/>
    <w:rsid w:val="00192BC8"/>
    <w:rsid w:val="001948A4"/>
    <w:rsid w:val="00194D12"/>
    <w:rsid w:val="00195654"/>
    <w:rsid w:val="00195779"/>
    <w:rsid w:val="001958FA"/>
    <w:rsid w:val="001964BC"/>
    <w:rsid w:val="001967B3"/>
    <w:rsid w:val="00197940"/>
    <w:rsid w:val="001A001D"/>
    <w:rsid w:val="001A1173"/>
    <w:rsid w:val="001A15AF"/>
    <w:rsid w:val="001A16C2"/>
    <w:rsid w:val="001A22ED"/>
    <w:rsid w:val="001A2376"/>
    <w:rsid w:val="001A2B28"/>
    <w:rsid w:val="001A4383"/>
    <w:rsid w:val="001A4B46"/>
    <w:rsid w:val="001A4BD0"/>
    <w:rsid w:val="001A55A9"/>
    <w:rsid w:val="001A67AB"/>
    <w:rsid w:val="001B168A"/>
    <w:rsid w:val="001B2B97"/>
    <w:rsid w:val="001B30DB"/>
    <w:rsid w:val="001B3FC8"/>
    <w:rsid w:val="001B6A7F"/>
    <w:rsid w:val="001B75E4"/>
    <w:rsid w:val="001B7743"/>
    <w:rsid w:val="001C134D"/>
    <w:rsid w:val="001C135D"/>
    <w:rsid w:val="001C1FDA"/>
    <w:rsid w:val="001C225B"/>
    <w:rsid w:val="001C257C"/>
    <w:rsid w:val="001C2748"/>
    <w:rsid w:val="001C3192"/>
    <w:rsid w:val="001C333A"/>
    <w:rsid w:val="001C3B35"/>
    <w:rsid w:val="001C4C33"/>
    <w:rsid w:val="001C50CB"/>
    <w:rsid w:val="001C6199"/>
    <w:rsid w:val="001C6A50"/>
    <w:rsid w:val="001C7FAD"/>
    <w:rsid w:val="001D2CF4"/>
    <w:rsid w:val="001D34D2"/>
    <w:rsid w:val="001D42A8"/>
    <w:rsid w:val="001D47F1"/>
    <w:rsid w:val="001D55D6"/>
    <w:rsid w:val="001D5982"/>
    <w:rsid w:val="001D6349"/>
    <w:rsid w:val="001D6BD2"/>
    <w:rsid w:val="001D6F9F"/>
    <w:rsid w:val="001D7376"/>
    <w:rsid w:val="001D75B9"/>
    <w:rsid w:val="001D7F7A"/>
    <w:rsid w:val="001E2883"/>
    <w:rsid w:val="001E2A3B"/>
    <w:rsid w:val="001E32E4"/>
    <w:rsid w:val="001E36E3"/>
    <w:rsid w:val="001E419C"/>
    <w:rsid w:val="001E4B7F"/>
    <w:rsid w:val="001E58CE"/>
    <w:rsid w:val="001E5FE8"/>
    <w:rsid w:val="001E6170"/>
    <w:rsid w:val="001E6FD2"/>
    <w:rsid w:val="001E77F6"/>
    <w:rsid w:val="001F065A"/>
    <w:rsid w:val="001F0C44"/>
    <w:rsid w:val="001F1032"/>
    <w:rsid w:val="001F2A65"/>
    <w:rsid w:val="001F30B0"/>
    <w:rsid w:val="001F349F"/>
    <w:rsid w:val="001F46AB"/>
    <w:rsid w:val="001F4A48"/>
    <w:rsid w:val="001F4EC9"/>
    <w:rsid w:val="001F63F8"/>
    <w:rsid w:val="0020022A"/>
    <w:rsid w:val="00200575"/>
    <w:rsid w:val="00201D51"/>
    <w:rsid w:val="00202BC5"/>
    <w:rsid w:val="0020357A"/>
    <w:rsid w:val="00203C34"/>
    <w:rsid w:val="00203D30"/>
    <w:rsid w:val="00204D5A"/>
    <w:rsid w:val="00205F5B"/>
    <w:rsid w:val="002064E5"/>
    <w:rsid w:val="00206577"/>
    <w:rsid w:val="00207033"/>
    <w:rsid w:val="00210F66"/>
    <w:rsid w:val="002111B1"/>
    <w:rsid w:val="00211BC0"/>
    <w:rsid w:val="00212012"/>
    <w:rsid w:val="00212E2E"/>
    <w:rsid w:val="00213B99"/>
    <w:rsid w:val="00214747"/>
    <w:rsid w:val="00214C1F"/>
    <w:rsid w:val="00215229"/>
    <w:rsid w:val="00220094"/>
    <w:rsid w:val="002207C9"/>
    <w:rsid w:val="00220D77"/>
    <w:rsid w:val="00220E6A"/>
    <w:rsid w:val="00221497"/>
    <w:rsid w:val="00221DBE"/>
    <w:rsid w:val="00221F13"/>
    <w:rsid w:val="0022216E"/>
    <w:rsid w:val="00224C07"/>
    <w:rsid w:val="00224ED2"/>
    <w:rsid w:val="00225AE4"/>
    <w:rsid w:val="00226533"/>
    <w:rsid w:val="002278FF"/>
    <w:rsid w:val="00230B40"/>
    <w:rsid w:val="00230B58"/>
    <w:rsid w:val="00231339"/>
    <w:rsid w:val="002323B1"/>
    <w:rsid w:val="00232700"/>
    <w:rsid w:val="002336E9"/>
    <w:rsid w:val="00233D86"/>
    <w:rsid w:val="0023413D"/>
    <w:rsid w:val="00234726"/>
    <w:rsid w:val="00234E55"/>
    <w:rsid w:val="00235A27"/>
    <w:rsid w:val="00235CA7"/>
    <w:rsid w:val="0023605D"/>
    <w:rsid w:val="0023659F"/>
    <w:rsid w:val="00237849"/>
    <w:rsid w:val="00240226"/>
    <w:rsid w:val="00241E33"/>
    <w:rsid w:val="002429AA"/>
    <w:rsid w:val="00243A85"/>
    <w:rsid w:val="00244CB0"/>
    <w:rsid w:val="0024717D"/>
    <w:rsid w:val="002472D6"/>
    <w:rsid w:val="00247412"/>
    <w:rsid w:val="00251897"/>
    <w:rsid w:val="00251A40"/>
    <w:rsid w:val="00252966"/>
    <w:rsid w:val="00253064"/>
    <w:rsid w:val="002530B1"/>
    <w:rsid w:val="002533C7"/>
    <w:rsid w:val="0025342A"/>
    <w:rsid w:val="00254561"/>
    <w:rsid w:val="00254C24"/>
    <w:rsid w:val="00255121"/>
    <w:rsid w:val="00255419"/>
    <w:rsid w:val="002557E5"/>
    <w:rsid w:val="00256CAE"/>
    <w:rsid w:val="002571F4"/>
    <w:rsid w:val="0025733B"/>
    <w:rsid w:val="002578A6"/>
    <w:rsid w:val="00257BD1"/>
    <w:rsid w:val="00257CDC"/>
    <w:rsid w:val="00261ED0"/>
    <w:rsid w:val="00262593"/>
    <w:rsid w:val="00263664"/>
    <w:rsid w:val="00263AA1"/>
    <w:rsid w:val="00264CAA"/>
    <w:rsid w:val="0026505C"/>
    <w:rsid w:val="00265931"/>
    <w:rsid w:val="00266307"/>
    <w:rsid w:val="00266610"/>
    <w:rsid w:val="00270CB6"/>
    <w:rsid w:val="00271867"/>
    <w:rsid w:val="00271E02"/>
    <w:rsid w:val="002721F5"/>
    <w:rsid w:val="002736AC"/>
    <w:rsid w:val="00273A40"/>
    <w:rsid w:val="00273FFF"/>
    <w:rsid w:val="00274583"/>
    <w:rsid w:val="00274C62"/>
    <w:rsid w:val="00275065"/>
    <w:rsid w:val="00275C2D"/>
    <w:rsid w:val="00277C0C"/>
    <w:rsid w:val="002835C5"/>
    <w:rsid w:val="00284472"/>
    <w:rsid w:val="00284C27"/>
    <w:rsid w:val="002871EB"/>
    <w:rsid w:val="00290612"/>
    <w:rsid w:val="0029070B"/>
    <w:rsid w:val="00291A93"/>
    <w:rsid w:val="00291AE0"/>
    <w:rsid w:val="00291B57"/>
    <w:rsid w:val="00292B29"/>
    <w:rsid w:val="00292C6D"/>
    <w:rsid w:val="00292DA0"/>
    <w:rsid w:val="002931AD"/>
    <w:rsid w:val="00293CA2"/>
    <w:rsid w:val="0029408D"/>
    <w:rsid w:val="0029410E"/>
    <w:rsid w:val="0029423F"/>
    <w:rsid w:val="002950B9"/>
    <w:rsid w:val="00296061"/>
    <w:rsid w:val="002961ED"/>
    <w:rsid w:val="00296659"/>
    <w:rsid w:val="00296990"/>
    <w:rsid w:val="0029771A"/>
    <w:rsid w:val="00297A90"/>
    <w:rsid w:val="002A1B93"/>
    <w:rsid w:val="002A1E55"/>
    <w:rsid w:val="002A3F72"/>
    <w:rsid w:val="002A40F0"/>
    <w:rsid w:val="002A4809"/>
    <w:rsid w:val="002A5B0C"/>
    <w:rsid w:val="002A6B78"/>
    <w:rsid w:val="002A75C3"/>
    <w:rsid w:val="002A7840"/>
    <w:rsid w:val="002A7A8C"/>
    <w:rsid w:val="002A7F67"/>
    <w:rsid w:val="002B0419"/>
    <w:rsid w:val="002B04DB"/>
    <w:rsid w:val="002B1EF7"/>
    <w:rsid w:val="002B385F"/>
    <w:rsid w:val="002B3F69"/>
    <w:rsid w:val="002B4432"/>
    <w:rsid w:val="002B55EA"/>
    <w:rsid w:val="002B63AB"/>
    <w:rsid w:val="002C1163"/>
    <w:rsid w:val="002C146E"/>
    <w:rsid w:val="002C16BD"/>
    <w:rsid w:val="002C2984"/>
    <w:rsid w:val="002C468D"/>
    <w:rsid w:val="002C47F1"/>
    <w:rsid w:val="002C50D2"/>
    <w:rsid w:val="002C6A41"/>
    <w:rsid w:val="002C6DC9"/>
    <w:rsid w:val="002D01AD"/>
    <w:rsid w:val="002D1AB3"/>
    <w:rsid w:val="002D2255"/>
    <w:rsid w:val="002D2E76"/>
    <w:rsid w:val="002D40CB"/>
    <w:rsid w:val="002D4C85"/>
    <w:rsid w:val="002D53C9"/>
    <w:rsid w:val="002D580E"/>
    <w:rsid w:val="002D6BE0"/>
    <w:rsid w:val="002E00EF"/>
    <w:rsid w:val="002E2FB4"/>
    <w:rsid w:val="002E3F7A"/>
    <w:rsid w:val="002E574F"/>
    <w:rsid w:val="002E61AF"/>
    <w:rsid w:val="002E7CFA"/>
    <w:rsid w:val="002E7E7A"/>
    <w:rsid w:val="002F0045"/>
    <w:rsid w:val="002F00CE"/>
    <w:rsid w:val="002F14BB"/>
    <w:rsid w:val="002F4B7E"/>
    <w:rsid w:val="002F61F5"/>
    <w:rsid w:val="002F6967"/>
    <w:rsid w:val="003011C6"/>
    <w:rsid w:val="003022DC"/>
    <w:rsid w:val="00302618"/>
    <w:rsid w:val="00302DCE"/>
    <w:rsid w:val="00303304"/>
    <w:rsid w:val="00307242"/>
    <w:rsid w:val="00307830"/>
    <w:rsid w:val="003110B4"/>
    <w:rsid w:val="003111DD"/>
    <w:rsid w:val="00312459"/>
    <w:rsid w:val="0031710B"/>
    <w:rsid w:val="003173D2"/>
    <w:rsid w:val="0032085E"/>
    <w:rsid w:val="0032206F"/>
    <w:rsid w:val="00322A69"/>
    <w:rsid w:val="00323B12"/>
    <w:rsid w:val="00326D2E"/>
    <w:rsid w:val="003273E0"/>
    <w:rsid w:val="003306B0"/>
    <w:rsid w:val="003309D7"/>
    <w:rsid w:val="00331FCD"/>
    <w:rsid w:val="00332112"/>
    <w:rsid w:val="00332BA2"/>
    <w:rsid w:val="00333D88"/>
    <w:rsid w:val="00334027"/>
    <w:rsid w:val="003347BC"/>
    <w:rsid w:val="00334929"/>
    <w:rsid w:val="00334D64"/>
    <w:rsid w:val="0033613C"/>
    <w:rsid w:val="0033707E"/>
    <w:rsid w:val="0033747B"/>
    <w:rsid w:val="0033769C"/>
    <w:rsid w:val="003400E1"/>
    <w:rsid w:val="00340471"/>
    <w:rsid w:val="00340DFF"/>
    <w:rsid w:val="00342236"/>
    <w:rsid w:val="003426DF"/>
    <w:rsid w:val="00342965"/>
    <w:rsid w:val="00343319"/>
    <w:rsid w:val="00344FD8"/>
    <w:rsid w:val="0034610E"/>
    <w:rsid w:val="00347BF9"/>
    <w:rsid w:val="00350510"/>
    <w:rsid w:val="00353A56"/>
    <w:rsid w:val="00354177"/>
    <w:rsid w:val="00354BA4"/>
    <w:rsid w:val="00355162"/>
    <w:rsid w:val="003559DC"/>
    <w:rsid w:val="003567FA"/>
    <w:rsid w:val="00357CB2"/>
    <w:rsid w:val="00360852"/>
    <w:rsid w:val="003621FE"/>
    <w:rsid w:val="00364167"/>
    <w:rsid w:val="00364571"/>
    <w:rsid w:val="0036470C"/>
    <w:rsid w:val="003654CF"/>
    <w:rsid w:val="0036559A"/>
    <w:rsid w:val="003673C7"/>
    <w:rsid w:val="003679E3"/>
    <w:rsid w:val="00367FB4"/>
    <w:rsid w:val="003703EF"/>
    <w:rsid w:val="00371019"/>
    <w:rsid w:val="00372130"/>
    <w:rsid w:val="00372335"/>
    <w:rsid w:val="0037255C"/>
    <w:rsid w:val="00372ADA"/>
    <w:rsid w:val="00372E32"/>
    <w:rsid w:val="00374A12"/>
    <w:rsid w:val="00374CE6"/>
    <w:rsid w:val="003758E4"/>
    <w:rsid w:val="00376824"/>
    <w:rsid w:val="00376841"/>
    <w:rsid w:val="00380DFC"/>
    <w:rsid w:val="00382798"/>
    <w:rsid w:val="003832E4"/>
    <w:rsid w:val="00383B89"/>
    <w:rsid w:val="00384689"/>
    <w:rsid w:val="00384A35"/>
    <w:rsid w:val="003852F6"/>
    <w:rsid w:val="00385967"/>
    <w:rsid w:val="003870FC"/>
    <w:rsid w:val="00387D45"/>
    <w:rsid w:val="00387FA2"/>
    <w:rsid w:val="00390FAE"/>
    <w:rsid w:val="003919A2"/>
    <w:rsid w:val="003921C1"/>
    <w:rsid w:val="00392A1A"/>
    <w:rsid w:val="00392D56"/>
    <w:rsid w:val="003961CD"/>
    <w:rsid w:val="003961E0"/>
    <w:rsid w:val="00397143"/>
    <w:rsid w:val="003A02B8"/>
    <w:rsid w:val="003A0432"/>
    <w:rsid w:val="003A095C"/>
    <w:rsid w:val="003A12C9"/>
    <w:rsid w:val="003A3E62"/>
    <w:rsid w:val="003A4087"/>
    <w:rsid w:val="003A6048"/>
    <w:rsid w:val="003A6884"/>
    <w:rsid w:val="003B114A"/>
    <w:rsid w:val="003B174E"/>
    <w:rsid w:val="003B255D"/>
    <w:rsid w:val="003B311A"/>
    <w:rsid w:val="003B3653"/>
    <w:rsid w:val="003B4005"/>
    <w:rsid w:val="003B4154"/>
    <w:rsid w:val="003B4824"/>
    <w:rsid w:val="003B5596"/>
    <w:rsid w:val="003B5655"/>
    <w:rsid w:val="003B56E8"/>
    <w:rsid w:val="003B5A20"/>
    <w:rsid w:val="003B6205"/>
    <w:rsid w:val="003B7A80"/>
    <w:rsid w:val="003B7FA7"/>
    <w:rsid w:val="003C04AB"/>
    <w:rsid w:val="003C0EEE"/>
    <w:rsid w:val="003C2051"/>
    <w:rsid w:val="003C30B0"/>
    <w:rsid w:val="003C4414"/>
    <w:rsid w:val="003C5F22"/>
    <w:rsid w:val="003C7F9E"/>
    <w:rsid w:val="003D01FB"/>
    <w:rsid w:val="003D0804"/>
    <w:rsid w:val="003D1D90"/>
    <w:rsid w:val="003D4063"/>
    <w:rsid w:val="003D4506"/>
    <w:rsid w:val="003D5BB4"/>
    <w:rsid w:val="003D5BBB"/>
    <w:rsid w:val="003D5DD0"/>
    <w:rsid w:val="003D6888"/>
    <w:rsid w:val="003D6C76"/>
    <w:rsid w:val="003D6EA9"/>
    <w:rsid w:val="003E0C32"/>
    <w:rsid w:val="003E372A"/>
    <w:rsid w:val="003E3FAD"/>
    <w:rsid w:val="003E4989"/>
    <w:rsid w:val="003E4AA5"/>
    <w:rsid w:val="003E4B4F"/>
    <w:rsid w:val="003E4FD9"/>
    <w:rsid w:val="003E66FB"/>
    <w:rsid w:val="003E6987"/>
    <w:rsid w:val="003F1026"/>
    <w:rsid w:val="003F1385"/>
    <w:rsid w:val="003F18C2"/>
    <w:rsid w:val="003F3687"/>
    <w:rsid w:val="003F4F72"/>
    <w:rsid w:val="003F552D"/>
    <w:rsid w:val="003F5996"/>
    <w:rsid w:val="003F5C3C"/>
    <w:rsid w:val="003F6443"/>
    <w:rsid w:val="003F7064"/>
    <w:rsid w:val="0040000D"/>
    <w:rsid w:val="0040018C"/>
    <w:rsid w:val="00400FBE"/>
    <w:rsid w:val="004011DC"/>
    <w:rsid w:val="00401FB4"/>
    <w:rsid w:val="00402083"/>
    <w:rsid w:val="00402481"/>
    <w:rsid w:val="00402BE5"/>
    <w:rsid w:val="004032EF"/>
    <w:rsid w:val="00403A5F"/>
    <w:rsid w:val="00404753"/>
    <w:rsid w:val="0040524B"/>
    <w:rsid w:val="00406A09"/>
    <w:rsid w:val="00406FFC"/>
    <w:rsid w:val="004077CD"/>
    <w:rsid w:val="0041034A"/>
    <w:rsid w:val="004106DB"/>
    <w:rsid w:val="0041115B"/>
    <w:rsid w:val="00411441"/>
    <w:rsid w:val="00416E2E"/>
    <w:rsid w:val="0041733E"/>
    <w:rsid w:val="0042019A"/>
    <w:rsid w:val="0042100A"/>
    <w:rsid w:val="0042153E"/>
    <w:rsid w:val="00421C0C"/>
    <w:rsid w:val="004221E2"/>
    <w:rsid w:val="004232EC"/>
    <w:rsid w:val="0042557C"/>
    <w:rsid w:val="00427729"/>
    <w:rsid w:val="00430530"/>
    <w:rsid w:val="004311BC"/>
    <w:rsid w:val="0043198A"/>
    <w:rsid w:val="00432B4F"/>
    <w:rsid w:val="00442337"/>
    <w:rsid w:val="004423E1"/>
    <w:rsid w:val="0044376C"/>
    <w:rsid w:val="00443CC0"/>
    <w:rsid w:val="004454A9"/>
    <w:rsid w:val="00446998"/>
    <w:rsid w:val="004472A6"/>
    <w:rsid w:val="004506B8"/>
    <w:rsid w:val="0045141A"/>
    <w:rsid w:val="00451846"/>
    <w:rsid w:val="00451AB0"/>
    <w:rsid w:val="00452D54"/>
    <w:rsid w:val="00453E2C"/>
    <w:rsid w:val="00454CE4"/>
    <w:rsid w:val="00454DA6"/>
    <w:rsid w:val="0045582A"/>
    <w:rsid w:val="00455D2F"/>
    <w:rsid w:val="00455F41"/>
    <w:rsid w:val="00457D00"/>
    <w:rsid w:val="00460037"/>
    <w:rsid w:val="0046071B"/>
    <w:rsid w:val="004608DD"/>
    <w:rsid w:val="00460C91"/>
    <w:rsid w:val="0046296D"/>
    <w:rsid w:val="0046400E"/>
    <w:rsid w:val="00465679"/>
    <w:rsid w:val="00465852"/>
    <w:rsid w:val="00465BF4"/>
    <w:rsid w:val="00465EF7"/>
    <w:rsid w:val="00466182"/>
    <w:rsid w:val="00466FA9"/>
    <w:rsid w:val="004675B1"/>
    <w:rsid w:val="004675CA"/>
    <w:rsid w:val="00470E59"/>
    <w:rsid w:val="00471052"/>
    <w:rsid w:val="004730F3"/>
    <w:rsid w:val="00473BDD"/>
    <w:rsid w:val="00474E79"/>
    <w:rsid w:val="0047621A"/>
    <w:rsid w:val="004802F6"/>
    <w:rsid w:val="00481A22"/>
    <w:rsid w:val="00481AE7"/>
    <w:rsid w:val="00482C04"/>
    <w:rsid w:val="0048374A"/>
    <w:rsid w:val="00483BB2"/>
    <w:rsid w:val="00485B8A"/>
    <w:rsid w:val="004860EE"/>
    <w:rsid w:val="00490612"/>
    <w:rsid w:val="004918E6"/>
    <w:rsid w:val="00491ABD"/>
    <w:rsid w:val="00492D46"/>
    <w:rsid w:val="0049388E"/>
    <w:rsid w:val="004939B7"/>
    <w:rsid w:val="00493DB7"/>
    <w:rsid w:val="00493E36"/>
    <w:rsid w:val="0049591E"/>
    <w:rsid w:val="004A335D"/>
    <w:rsid w:val="004A56F7"/>
    <w:rsid w:val="004A5ACE"/>
    <w:rsid w:val="004A7447"/>
    <w:rsid w:val="004A79F0"/>
    <w:rsid w:val="004A7C5D"/>
    <w:rsid w:val="004B1375"/>
    <w:rsid w:val="004B1498"/>
    <w:rsid w:val="004B1704"/>
    <w:rsid w:val="004B3321"/>
    <w:rsid w:val="004B50DF"/>
    <w:rsid w:val="004B761F"/>
    <w:rsid w:val="004C0DF8"/>
    <w:rsid w:val="004C171C"/>
    <w:rsid w:val="004C184A"/>
    <w:rsid w:val="004C2361"/>
    <w:rsid w:val="004C273E"/>
    <w:rsid w:val="004C3CCB"/>
    <w:rsid w:val="004C3DAC"/>
    <w:rsid w:val="004C46E3"/>
    <w:rsid w:val="004C5F03"/>
    <w:rsid w:val="004C6040"/>
    <w:rsid w:val="004C6397"/>
    <w:rsid w:val="004C7987"/>
    <w:rsid w:val="004C7B1A"/>
    <w:rsid w:val="004D1141"/>
    <w:rsid w:val="004D11D1"/>
    <w:rsid w:val="004D1815"/>
    <w:rsid w:val="004D1EBE"/>
    <w:rsid w:val="004D3A91"/>
    <w:rsid w:val="004D43AD"/>
    <w:rsid w:val="004D4A99"/>
    <w:rsid w:val="004D4D99"/>
    <w:rsid w:val="004D56F0"/>
    <w:rsid w:val="004D7117"/>
    <w:rsid w:val="004D788F"/>
    <w:rsid w:val="004D7DB0"/>
    <w:rsid w:val="004E0B2D"/>
    <w:rsid w:val="004E2261"/>
    <w:rsid w:val="004E44A7"/>
    <w:rsid w:val="004E6024"/>
    <w:rsid w:val="004E6089"/>
    <w:rsid w:val="004E63A9"/>
    <w:rsid w:val="004E6F18"/>
    <w:rsid w:val="004E7B44"/>
    <w:rsid w:val="004E7D03"/>
    <w:rsid w:val="004F16B9"/>
    <w:rsid w:val="004F3FC6"/>
    <w:rsid w:val="004F4AEF"/>
    <w:rsid w:val="004F52A6"/>
    <w:rsid w:val="004F5E0B"/>
    <w:rsid w:val="004F61C8"/>
    <w:rsid w:val="004F6B3F"/>
    <w:rsid w:val="00500615"/>
    <w:rsid w:val="005007A1"/>
    <w:rsid w:val="0050334D"/>
    <w:rsid w:val="0050353B"/>
    <w:rsid w:val="00505938"/>
    <w:rsid w:val="00507843"/>
    <w:rsid w:val="005078E2"/>
    <w:rsid w:val="00510872"/>
    <w:rsid w:val="00510D43"/>
    <w:rsid w:val="00512902"/>
    <w:rsid w:val="005152D8"/>
    <w:rsid w:val="0051618F"/>
    <w:rsid w:val="005168A9"/>
    <w:rsid w:val="00516971"/>
    <w:rsid w:val="00516AEE"/>
    <w:rsid w:val="00517D63"/>
    <w:rsid w:val="0052076F"/>
    <w:rsid w:val="00522267"/>
    <w:rsid w:val="00523372"/>
    <w:rsid w:val="00524946"/>
    <w:rsid w:val="00525870"/>
    <w:rsid w:val="00526463"/>
    <w:rsid w:val="005266DB"/>
    <w:rsid w:val="0052741E"/>
    <w:rsid w:val="00531814"/>
    <w:rsid w:val="00531DD1"/>
    <w:rsid w:val="0053211E"/>
    <w:rsid w:val="005337F2"/>
    <w:rsid w:val="00534E90"/>
    <w:rsid w:val="005359C7"/>
    <w:rsid w:val="00535D51"/>
    <w:rsid w:val="00535EA8"/>
    <w:rsid w:val="0053785C"/>
    <w:rsid w:val="00541CC9"/>
    <w:rsid w:val="0054265D"/>
    <w:rsid w:val="0054287E"/>
    <w:rsid w:val="00545824"/>
    <w:rsid w:val="005471B9"/>
    <w:rsid w:val="005474B7"/>
    <w:rsid w:val="00547A45"/>
    <w:rsid w:val="00550E4D"/>
    <w:rsid w:val="00550ED6"/>
    <w:rsid w:val="005532D1"/>
    <w:rsid w:val="005532E8"/>
    <w:rsid w:val="005537E5"/>
    <w:rsid w:val="0055413F"/>
    <w:rsid w:val="0055484A"/>
    <w:rsid w:val="00555268"/>
    <w:rsid w:val="005554FD"/>
    <w:rsid w:val="00555B78"/>
    <w:rsid w:val="00556399"/>
    <w:rsid w:val="005572ED"/>
    <w:rsid w:val="00557948"/>
    <w:rsid w:val="005602C2"/>
    <w:rsid w:val="00563FEC"/>
    <w:rsid w:val="00564331"/>
    <w:rsid w:val="00564C60"/>
    <w:rsid w:val="00566A54"/>
    <w:rsid w:val="00567228"/>
    <w:rsid w:val="00567C51"/>
    <w:rsid w:val="00567D0A"/>
    <w:rsid w:val="00567FFE"/>
    <w:rsid w:val="00570980"/>
    <w:rsid w:val="00570F06"/>
    <w:rsid w:val="00572088"/>
    <w:rsid w:val="00573500"/>
    <w:rsid w:val="00574015"/>
    <w:rsid w:val="005740A7"/>
    <w:rsid w:val="00574939"/>
    <w:rsid w:val="005755CA"/>
    <w:rsid w:val="00576125"/>
    <w:rsid w:val="00576C2F"/>
    <w:rsid w:val="0058155B"/>
    <w:rsid w:val="005816CA"/>
    <w:rsid w:val="00582F26"/>
    <w:rsid w:val="005836A4"/>
    <w:rsid w:val="005868B7"/>
    <w:rsid w:val="00586BEA"/>
    <w:rsid w:val="00587D16"/>
    <w:rsid w:val="00587EC9"/>
    <w:rsid w:val="00590555"/>
    <w:rsid w:val="0059074D"/>
    <w:rsid w:val="005908F6"/>
    <w:rsid w:val="005920DB"/>
    <w:rsid w:val="00592387"/>
    <w:rsid w:val="00593547"/>
    <w:rsid w:val="005945C8"/>
    <w:rsid w:val="00594BDE"/>
    <w:rsid w:val="00595B61"/>
    <w:rsid w:val="00596317"/>
    <w:rsid w:val="005969EF"/>
    <w:rsid w:val="005972AF"/>
    <w:rsid w:val="0059731E"/>
    <w:rsid w:val="00597505"/>
    <w:rsid w:val="005A15E7"/>
    <w:rsid w:val="005A18CD"/>
    <w:rsid w:val="005A256E"/>
    <w:rsid w:val="005A2FCE"/>
    <w:rsid w:val="005A3A22"/>
    <w:rsid w:val="005A3EA9"/>
    <w:rsid w:val="005A4EB2"/>
    <w:rsid w:val="005A525B"/>
    <w:rsid w:val="005B021C"/>
    <w:rsid w:val="005B0882"/>
    <w:rsid w:val="005B2B35"/>
    <w:rsid w:val="005B2D0A"/>
    <w:rsid w:val="005B54E2"/>
    <w:rsid w:val="005C02C1"/>
    <w:rsid w:val="005C17F2"/>
    <w:rsid w:val="005C1A78"/>
    <w:rsid w:val="005C26FA"/>
    <w:rsid w:val="005C2D01"/>
    <w:rsid w:val="005C3BDB"/>
    <w:rsid w:val="005C3DCD"/>
    <w:rsid w:val="005C4001"/>
    <w:rsid w:val="005C45C6"/>
    <w:rsid w:val="005C553F"/>
    <w:rsid w:val="005C5DB7"/>
    <w:rsid w:val="005C7D91"/>
    <w:rsid w:val="005D1D45"/>
    <w:rsid w:val="005D1DE7"/>
    <w:rsid w:val="005D2396"/>
    <w:rsid w:val="005D2672"/>
    <w:rsid w:val="005D384C"/>
    <w:rsid w:val="005D4D37"/>
    <w:rsid w:val="005D4F97"/>
    <w:rsid w:val="005D4FF2"/>
    <w:rsid w:val="005D7803"/>
    <w:rsid w:val="005D7B4A"/>
    <w:rsid w:val="005E00C3"/>
    <w:rsid w:val="005E1053"/>
    <w:rsid w:val="005E1B8E"/>
    <w:rsid w:val="005E1C69"/>
    <w:rsid w:val="005E229E"/>
    <w:rsid w:val="005E4053"/>
    <w:rsid w:val="005E4486"/>
    <w:rsid w:val="005E4541"/>
    <w:rsid w:val="005E49CF"/>
    <w:rsid w:val="005E4DB6"/>
    <w:rsid w:val="005E6412"/>
    <w:rsid w:val="005E664E"/>
    <w:rsid w:val="005E67D7"/>
    <w:rsid w:val="005E68D4"/>
    <w:rsid w:val="005F00AA"/>
    <w:rsid w:val="005F04AF"/>
    <w:rsid w:val="005F1AB1"/>
    <w:rsid w:val="005F2AD1"/>
    <w:rsid w:val="005F5751"/>
    <w:rsid w:val="005F5F1F"/>
    <w:rsid w:val="005F6DDA"/>
    <w:rsid w:val="005F723A"/>
    <w:rsid w:val="00600FE4"/>
    <w:rsid w:val="00601343"/>
    <w:rsid w:val="00601736"/>
    <w:rsid w:val="00601907"/>
    <w:rsid w:val="00601D1C"/>
    <w:rsid w:val="006020AE"/>
    <w:rsid w:val="006027C4"/>
    <w:rsid w:val="00602836"/>
    <w:rsid w:val="00604A90"/>
    <w:rsid w:val="00604BC4"/>
    <w:rsid w:val="00605C1F"/>
    <w:rsid w:val="0060670A"/>
    <w:rsid w:val="00610337"/>
    <w:rsid w:val="00611A31"/>
    <w:rsid w:val="006125BF"/>
    <w:rsid w:val="00612C4D"/>
    <w:rsid w:val="0061443C"/>
    <w:rsid w:val="006146ED"/>
    <w:rsid w:val="00614A48"/>
    <w:rsid w:val="00617550"/>
    <w:rsid w:val="00617A86"/>
    <w:rsid w:val="0062000B"/>
    <w:rsid w:val="00620124"/>
    <w:rsid w:val="00625C1F"/>
    <w:rsid w:val="00625E0E"/>
    <w:rsid w:val="0062775D"/>
    <w:rsid w:val="006301D5"/>
    <w:rsid w:val="006302AC"/>
    <w:rsid w:val="00630F54"/>
    <w:rsid w:val="006317B6"/>
    <w:rsid w:val="00631B40"/>
    <w:rsid w:val="00631CDF"/>
    <w:rsid w:val="00632FFF"/>
    <w:rsid w:val="00633765"/>
    <w:rsid w:val="00633F67"/>
    <w:rsid w:val="00634AF1"/>
    <w:rsid w:val="00637099"/>
    <w:rsid w:val="00637832"/>
    <w:rsid w:val="00637DB0"/>
    <w:rsid w:val="006408B6"/>
    <w:rsid w:val="0064198E"/>
    <w:rsid w:val="00641D89"/>
    <w:rsid w:val="006429A9"/>
    <w:rsid w:val="00642DD7"/>
    <w:rsid w:val="00643706"/>
    <w:rsid w:val="00643923"/>
    <w:rsid w:val="006446E3"/>
    <w:rsid w:val="00646467"/>
    <w:rsid w:val="006471C4"/>
    <w:rsid w:val="00650EA7"/>
    <w:rsid w:val="00652B49"/>
    <w:rsid w:val="0065658F"/>
    <w:rsid w:val="006601D4"/>
    <w:rsid w:val="00661DCF"/>
    <w:rsid w:val="006621BC"/>
    <w:rsid w:val="006630BC"/>
    <w:rsid w:val="0066415D"/>
    <w:rsid w:val="0066465E"/>
    <w:rsid w:val="00666A66"/>
    <w:rsid w:val="00666DCB"/>
    <w:rsid w:val="00666FD3"/>
    <w:rsid w:val="0066759A"/>
    <w:rsid w:val="00667607"/>
    <w:rsid w:val="00670A4C"/>
    <w:rsid w:val="006711F9"/>
    <w:rsid w:val="006729FD"/>
    <w:rsid w:val="0067344D"/>
    <w:rsid w:val="00673FDC"/>
    <w:rsid w:val="00675EB4"/>
    <w:rsid w:val="00676336"/>
    <w:rsid w:val="0067693D"/>
    <w:rsid w:val="00676AA0"/>
    <w:rsid w:val="00680176"/>
    <w:rsid w:val="00681DB2"/>
    <w:rsid w:val="00682EAA"/>
    <w:rsid w:val="00683850"/>
    <w:rsid w:val="0068491C"/>
    <w:rsid w:val="0068742E"/>
    <w:rsid w:val="00687EF2"/>
    <w:rsid w:val="00690A1C"/>
    <w:rsid w:val="00692290"/>
    <w:rsid w:val="00694173"/>
    <w:rsid w:val="00694AFE"/>
    <w:rsid w:val="006950D4"/>
    <w:rsid w:val="0069542A"/>
    <w:rsid w:val="00696216"/>
    <w:rsid w:val="0069786F"/>
    <w:rsid w:val="006A04DD"/>
    <w:rsid w:val="006A1715"/>
    <w:rsid w:val="006A21E0"/>
    <w:rsid w:val="006A386D"/>
    <w:rsid w:val="006A3A13"/>
    <w:rsid w:val="006A4B9F"/>
    <w:rsid w:val="006A4E68"/>
    <w:rsid w:val="006A60BF"/>
    <w:rsid w:val="006A61EE"/>
    <w:rsid w:val="006A6542"/>
    <w:rsid w:val="006A6793"/>
    <w:rsid w:val="006A7262"/>
    <w:rsid w:val="006A78FB"/>
    <w:rsid w:val="006A7B9D"/>
    <w:rsid w:val="006B0CA3"/>
    <w:rsid w:val="006B18E8"/>
    <w:rsid w:val="006B78C1"/>
    <w:rsid w:val="006C02BA"/>
    <w:rsid w:val="006C02DF"/>
    <w:rsid w:val="006C2A67"/>
    <w:rsid w:val="006C3359"/>
    <w:rsid w:val="006C4C4F"/>
    <w:rsid w:val="006C5D0A"/>
    <w:rsid w:val="006C6522"/>
    <w:rsid w:val="006C664A"/>
    <w:rsid w:val="006C70AB"/>
    <w:rsid w:val="006C7E55"/>
    <w:rsid w:val="006D1868"/>
    <w:rsid w:val="006D2700"/>
    <w:rsid w:val="006D288E"/>
    <w:rsid w:val="006D32F4"/>
    <w:rsid w:val="006D34EF"/>
    <w:rsid w:val="006D3770"/>
    <w:rsid w:val="006D4213"/>
    <w:rsid w:val="006D48AC"/>
    <w:rsid w:val="006D4CA4"/>
    <w:rsid w:val="006D51B0"/>
    <w:rsid w:val="006D521A"/>
    <w:rsid w:val="006D6103"/>
    <w:rsid w:val="006D64CB"/>
    <w:rsid w:val="006D70C3"/>
    <w:rsid w:val="006D7D54"/>
    <w:rsid w:val="006E0C8D"/>
    <w:rsid w:val="006E23C2"/>
    <w:rsid w:val="006E2C9F"/>
    <w:rsid w:val="006E343B"/>
    <w:rsid w:val="006E3762"/>
    <w:rsid w:val="006E401B"/>
    <w:rsid w:val="006E4166"/>
    <w:rsid w:val="006E4A46"/>
    <w:rsid w:val="006E6581"/>
    <w:rsid w:val="006F11BC"/>
    <w:rsid w:val="006F185E"/>
    <w:rsid w:val="006F1F33"/>
    <w:rsid w:val="006F4706"/>
    <w:rsid w:val="006F4F8E"/>
    <w:rsid w:val="006F50F1"/>
    <w:rsid w:val="006F64FF"/>
    <w:rsid w:val="006F7C62"/>
    <w:rsid w:val="007001AD"/>
    <w:rsid w:val="007007D3"/>
    <w:rsid w:val="007009B3"/>
    <w:rsid w:val="0070118B"/>
    <w:rsid w:val="007018B2"/>
    <w:rsid w:val="00702BF2"/>
    <w:rsid w:val="00703088"/>
    <w:rsid w:val="00703306"/>
    <w:rsid w:val="00706AF5"/>
    <w:rsid w:val="007070D3"/>
    <w:rsid w:val="00707DCD"/>
    <w:rsid w:val="00710427"/>
    <w:rsid w:val="0071109B"/>
    <w:rsid w:val="007111D1"/>
    <w:rsid w:val="0071120A"/>
    <w:rsid w:val="00712C68"/>
    <w:rsid w:val="00714337"/>
    <w:rsid w:val="00715C05"/>
    <w:rsid w:val="00716A42"/>
    <w:rsid w:val="007173AC"/>
    <w:rsid w:val="007210D2"/>
    <w:rsid w:val="007222D1"/>
    <w:rsid w:val="00724749"/>
    <w:rsid w:val="00726D21"/>
    <w:rsid w:val="00727900"/>
    <w:rsid w:val="00730159"/>
    <w:rsid w:val="00730CB6"/>
    <w:rsid w:val="00732B6E"/>
    <w:rsid w:val="00733E6E"/>
    <w:rsid w:val="007355EF"/>
    <w:rsid w:val="00735C0E"/>
    <w:rsid w:val="0073624B"/>
    <w:rsid w:val="007403E8"/>
    <w:rsid w:val="007409B1"/>
    <w:rsid w:val="00741DFB"/>
    <w:rsid w:val="00744FF2"/>
    <w:rsid w:val="007455AE"/>
    <w:rsid w:val="00745707"/>
    <w:rsid w:val="007462B1"/>
    <w:rsid w:val="007516EE"/>
    <w:rsid w:val="00752E12"/>
    <w:rsid w:val="007532B1"/>
    <w:rsid w:val="00754504"/>
    <w:rsid w:val="00754A8E"/>
    <w:rsid w:val="007571D2"/>
    <w:rsid w:val="007577E9"/>
    <w:rsid w:val="00757F71"/>
    <w:rsid w:val="00761FA0"/>
    <w:rsid w:val="00762242"/>
    <w:rsid w:val="0076240E"/>
    <w:rsid w:val="0076357C"/>
    <w:rsid w:val="00763D18"/>
    <w:rsid w:val="00763DAB"/>
    <w:rsid w:val="007646B6"/>
    <w:rsid w:val="00764E42"/>
    <w:rsid w:val="0076563E"/>
    <w:rsid w:val="007664BE"/>
    <w:rsid w:val="00770952"/>
    <w:rsid w:val="007709AE"/>
    <w:rsid w:val="00771780"/>
    <w:rsid w:val="00771D22"/>
    <w:rsid w:val="00772301"/>
    <w:rsid w:val="00774592"/>
    <w:rsid w:val="0077464E"/>
    <w:rsid w:val="00776379"/>
    <w:rsid w:val="00781491"/>
    <w:rsid w:val="00781CA2"/>
    <w:rsid w:val="00782870"/>
    <w:rsid w:val="00783DC2"/>
    <w:rsid w:val="0078424A"/>
    <w:rsid w:val="0078432D"/>
    <w:rsid w:val="0078534C"/>
    <w:rsid w:val="0078629B"/>
    <w:rsid w:val="00786681"/>
    <w:rsid w:val="0078738A"/>
    <w:rsid w:val="0079050A"/>
    <w:rsid w:val="007911C4"/>
    <w:rsid w:val="0079150B"/>
    <w:rsid w:val="00791C6E"/>
    <w:rsid w:val="00792379"/>
    <w:rsid w:val="007923E7"/>
    <w:rsid w:val="007926B7"/>
    <w:rsid w:val="007961A5"/>
    <w:rsid w:val="00796771"/>
    <w:rsid w:val="00797229"/>
    <w:rsid w:val="007A10A1"/>
    <w:rsid w:val="007A1F36"/>
    <w:rsid w:val="007A1F7B"/>
    <w:rsid w:val="007A2F03"/>
    <w:rsid w:val="007A324F"/>
    <w:rsid w:val="007A38BE"/>
    <w:rsid w:val="007A3F88"/>
    <w:rsid w:val="007A5FE8"/>
    <w:rsid w:val="007A6A3B"/>
    <w:rsid w:val="007A6FBE"/>
    <w:rsid w:val="007A765D"/>
    <w:rsid w:val="007A7C61"/>
    <w:rsid w:val="007A7DE3"/>
    <w:rsid w:val="007B16F9"/>
    <w:rsid w:val="007B1821"/>
    <w:rsid w:val="007B18AC"/>
    <w:rsid w:val="007B2CD9"/>
    <w:rsid w:val="007B3824"/>
    <w:rsid w:val="007B3AB1"/>
    <w:rsid w:val="007B3E3C"/>
    <w:rsid w:val="007B3FE9"/>
    <w:rsid w:val="007B6975"/>
    <w:rsid w:val="007B6C39"/>
    <w:rsid w:val="007B6C47"/>
    <w:rsid w:val="007B6D71"/>
    <w:rsid w:val="007B763B"/>
    <w:rsid w:val="007C002C"/>
    <w:rsid w:val="007C2D45"/>
    <w:rsid w:val="007C2D8F"/>
    <w:rsid w:val="007C2F37"/>
    <w:rsid w:val="007C4A8F"/>
    <w:rsid w:val="007C52B7"/>
    <w:rsid w:val="007C69B0"/>
    <w:rsid w:val="007C6C9B"/>
    <w:rsid w:val="007C7BB8"/>
    <w:rsid w:val="007D0F76"/>
    <w:rsid w:val="007D14E5"/>
    <w:rsid w:val="007D1982"/>
    <w:rsid w:val="007D2375"/>
    <w:rsid w:val="007D2792"/>
    <w:rsid w:val="007D2DAE"/>
    <w:rsid w:val="007D3153"/>
    <w:rsid w:val="007D3893"/>
    <w:rsid w:val="007D3D6B"/>
    <w:rsid w:val="007D3E18"/>
    <w:rsid w:val="007D4D2D"/>
    <w:rsid w:val="007D5B76"/>
    <w:rsid w:val="007D5C2A"/>
    <w:rsid w:val="007D6826"/>
    <w:rsid w:val="007D7A7D"/>
    <w:rsid w:val="007E10D8"/>
    <w:rsid w:val="007E442B"/>
    <w:rsid w:val="007E4849"/>
    <w:rsid w:val="007E593A"/>
    <w:rsid w:val="007E65AA"/>
    <w:rsid w:val="007E6FB3"/>
    <w:rsid w:val="007E78EF"/>
    <w:rsid w:val="007F372C"/>
    <w:rsid w:val="007F4608"/>
    <w:rsid w:val="007F4711"/>
    <w:rsid w:val="007F533F"/>
    <w:rsid w:val="007F6651"/>
    <w:rsid w:val="007F6D33"/>
    <w:rsid w:val="007F6D66"/>
    <w:rsid w:val="007F7E57"/>
    <w:rsid w:val="00800BF4"/>
    <w:rsid w:val="0080120E"/>
    <w:rsid w:val="00801E43"/>
    <w:rsid w:val="00802347"/>
    <w:rsid w:val="0080270A"/>
    <w:rsid w:val="00802869"/>
    <w:rsid w:val="0080367B"/>
    <w:rsid w:val="0080512F"/>
    <w:rsid w:val="00810809"/>
    <w:rsid w:val="00811C7B"/>
    <w:rsid w:val="00812330"/>
    <w:rsid w:val="00812B35"/>
    <w:rsid w:val="0081461B"/>
    <w:rsid w:val="0081497D"/>
    <w:rsid w:val="008149D1"/>
    <w:rsid w:val="00814ED0"/>
    <w:rsid w:val="008165E8"/>
    <w:rsid w:val="00816ACA"/>
    <w:rsid w:val="008203FA"/>
    <w:rsid w:val="0082185F"/>
    <w:rsid w:val="00822D8F"/>
    <w:rsid w:val="00823911"/>
    <w:rsid w:val="00824FEF"/>
    <w:rsid w:val="00825DFD"/>
    <w:rsid w:val="00825F8E"/>
    <w:rsid w:val="00830CE9"/>
    <w:rsid w:val="008320ED"/>
    <w:rsid w:val="00832102"/>
    <w:rsid w:val="008322C7"/>
    <w:rsid w:val="00832714"/>
    <w:rsid w:val="00835201"/>
    <w:rsid w:val="008368D1"/>
    <w:rsid w:val="00836A85"/>
    <w:rsid w:val="00840AE0"/>
    <w:rsid w:val="00840D71"/>
    <w:rsid w:val="00841029"/>
    <w:rsid w:val="0084152F"/>
    <w:rsid w:val="00841829"/>
    <w:rsid w:val="00842D02"/>
    <w:rsid w:val="008432B0"/>
    <w:rsid w:val="0084545D"/>
    <w:rsid w:val="00846260"/>
    <w:rsid w:val="00846459"/>
    <w:rsid w:val="00847309"/>
    <w:rsid w:val="008475AC"/>
    <w:rsid w:val="00850265"/>
    <w:rsid w:val="0085029D"/>
    <w:rsid w:val="0085036F"/>
    <w:rsid w:val="00850C4D"/>
    <w:rsid w:val="008516D4"/>
    <w:rsid w:val="00852019"/>
    <w:rsid w:val="00854E60"/>
    <w:rsid w:val="00855D45"/>
    <w:rsid w:val="00855F9D"/>
    <w:rsid w:val="00856578"/>
    <w:rsid w:val="0085687C"/>
    <w:rsid w:val="00856BAC"/>
    <w:rsid w:val="00856E35"/>
    <w:rsid w:val="008574C3"/>
    <w:rsid w:val="00860F00"/>
    <w:rsid w:val="00862661"/>
    <w:rsid w:val="00863A45"/>
    <w:rsid w:val="0086523A"/>
    <w:rsid w:val="008679E5"/>
    <w:rsid w:val="00867CE9"/>
    <w:rsid w:val="00870C86"/>
    <w:rsid w:val="008722A6"/>
    <w:rsid w:val="00872334"/>
    <w:rsid w:val="00874662"/>
    <w:rsid w:val="0087539F"/>
    <w:rsid w:val="00875BD1"/>
    <w:rsid w:val="00876CC1"/>
    <w:rsid w:val="0087738D"/>
    <w:rsid w:val="0088052E"/>
    <w:rsid w:val="00881432"/>
    <w:rsid w:val="00882C6B"/>
    <w:rsid w:val="00882D30"/>
    <w:rsid w:val="00883517"/>
    <w:rsid w:val="00884511"/>
    <w:rsid w:val="00886E9D"/>
    <w:rsid w:val="008906E2"/>
    <w:rsid w:val="00893118"/>
    <w:rsid w:val="00893744"/>
    <w:rsid w:val="00893AFB"/>
    <w:rsid w:val="0089424E"/>
    <w:rsid w:val="00897CBC"/>
    <w:rsid w:val="008A0362"/>
    <w:rsid w:val="008A0A8A"/>
    <w:rsid w:val="008A262F"/>
    <w:rsid w:val="008A2C84"/>
    <w:rsid w:val="008A2EF4"/>
    <w:rsid w:val="008A3176"/>
    <w:rsid w:val="008A351B"/>
    <w:rsid w:val="008A436E"/>
    <w:rsid w:val="008A4A3F"/>
    <w:rsid w:val="008A5F9D"/>
    <w:rsid w:val="008A62A5"/>
    <w:rsid w:val="008A79EE"/>
    <w:rsid w:val="008B02D4"/>
    <w:rsid w:val="008B13FF"/>
    <w:rsid w:val="008B1631"/>
    <w:rsid w:val="008B1B25"/>
    <w:rsid w:val="008B1D1B"/>
    <w:rsid w:val="008B3182"/>
    <w:rsid w:val="008B4236"/>
    <w:rsid w:val="008B4A83"/>
    <w:rsid w:val="008B53CE"/>
    <w:rsid w:val="008B733C"/>
    <w:rsid w:val="008B74FB"/>
    <w:rsid w:val="008B7B1C"/>
    <w:rsid w:val="008C1107"/>
    <w:rsid w:val="008C226E"/>
    <w:rsid w:val="008C29C3"/>
    <w:rsid w:val="008C2C26"/>
    <w:rsid w:val="008C2C40"/>
    <w:rsid w:val="008C2CC4"/>
    <w:rsid w:val="008C3350"/>
    <w:rsid w:val="008C5AA6"/>
    <w:rsid w:val="008C5D1F"/>
    <w:rsid w:val="008C60C1"/>
    <w:rsid w:val="008C741B"/>
    <w:rsid w:val="008D023E"/>
    <w:rsid w:val="008D09BB"/>
    <w:rsid w:val="008D1199"/>
    <w:rsid w:val="008D165A"/>
    <w:rsid w:val="008D1A37"/>
    <w:rsid w:val="008D1C07"/>
    <w:rsid w:val="008D22F3"/>
    <w:rsid w:val="008D2691"/>
    <w:rsid w:val="008D31C9"/>
    <w:rsid w:val="008D4793"/>
    <w:rsid w:val="008D4A62"/>
    <w:rsid w:val="008D57EF"/>
    <w:rsid w:val="008D5CC8"/>
    <w:rsid w:val="008D603E"/>
    <w:rsid w:val="008D724B"/>
    <w:rsid w:val="008D7572"/>
    <w:rsid w:val="008E03C7"/>
    <w:rsid w:val="008E101A"/>
    <w:rsid w:val="008E1C68"/>
    <w:rsid w:val="008E3B41"/>
    <w:rsid w:val="008E4CDB"/>
    <w:rsid w:val="008E50C8"/>
    <w:rsid w:val="008E529B"/>
    <w:rsid w:val="008E6643"/>
    <w:rsid w:val="008E6660"/>
    <w:rsid w:val="008F068B"/>
    <w:rsid w:val="008F07AC"/>
    <w:rsid w:val="008F09B5"/>
    <w:rsid w:val="008F0B71"/>
    <w:rsid w:val="008F0EA4"/>
    <w:rsid w:val="008F1055"/>
    <w:rsid w:val="008F168E"/>
    <w:rsid w:val="008F214F"/>
    <w:rsid w:val="008F24E6"/>
    <w:rsid w:val="008F2FE0"/>
    <w:rsid w:val="008F3284"/>
    <w:rsid w:val="008F3639"/>
    <w:rsid w:val="008F4169"/>
    <w:rsid w:val="008F481D"/>
    <w:rsid w:val="008F4D44"/>
    <w:rsid w:val="008F5247"/>
    <w:rsid w:val="008F5C41"/>
    <w:rsid w:val="008F5C42"/>
    <w:rsid w:val="008F6157"/>
    <w:rsid w:val="008F70F9"/>
    <w:rsid w:val="008F7715"/>
    <w:rsid w:val="008F7F54"/>
    <w:rsid w:val="00900158"/>
    <w:rsid w:val="00900783"/>
    <w:rsid w:val="00901600"/>
    <w:rsid w:val="00901F0F"/>
    <w:rsid w:val="00902249"/>
    <w:rsid w:val="009026C8"/>
    <w:rsid w:val="00902D03"/>
    <w:rsid w:val="009038BB"/>
    <w:rsid w:val="00904121"/>
    <w:rsid w:val="0090600C"/>
    <w:rsid w:val="00907E93"/>
    <w:rsid w:val="00910C7A"/>
    <w:rsid w:val="009115D9"/>
    <w:rsid w:val="00911C29"/>
    <w:rsid w:val="00911EF4"/>
    <w:rsid w:val="00912418"/>
    <w:rsid w:val="0091267D"/>
    <w:rsid w:val="00912812"/>
    <w:rsid w:val="00912C24"/>
    <w:rsid w:val="0091350D"/>
    <w:rsid w:val="0091382F"/>
    <w:rsid w:val="00913CC6"/>
    <w:rsid w:val="0091461E"/>
    <w:rsid w:val="0091613C"/>
    <w:rsid w:val="00916C91"/>
    <w:rsid w:val="009174FB"/>
    <w:rsid w:val="00921A37"/>
    <w:rsid w:val="00923012"/>
    <w:rsid w:val="00924350"/>
    <w:rsid w:val="0092436C"/>
    <w:rsid w:val="009258FE"/>
    <w:rsid w:val="00925989"/>
    <w:rsid w:val="00925BCC"/>
    <w:rsid w:val="00926663"/>
    <w:rsid w:val="00926AC6"/>
    <w:rsid w:val="00926CC9"/>
    <w:rsid w:val="009270A1"/>
    <w:rsid w:val="009277DD"/>
    <w:rsid w:val="0093012F"/>
    <w:rsid w:val="009309DB"/>
    <w:rsid w:val="00931121"/>
    <w:rsid w:val="009314E0"/>
    <w:rsid w:val="00931EDC"/>
    <w:rsid w:val="0093284C"/>
    <w:rsid w:val="00933C95"/>
    <w:rsid w:val="009363A9"/>
    <w:rsid w:val="009369B0"/>
    <w:rsid w:val="00936A2E"/>
    <w:rsid w:val="00942291"/>
    <w:rsid w:val="009425F6"/>
    <w:rsid w:val="0094283C"/>
    <w:rsid w:val="009429B1"/>
    <w:rsid w:val="009461B5"/>
    <w:rsid w:val="00946C82"/>
    <w:rsid w:val="00947EC8"/>
    <w:rsid w:val="00950393"/>
    <w:rsid w:val="00950C4F"/>
    <w:rsid w:val="009516D9"/>
    <w:rsid w:val="00953B1B"/>
    <w:rsid w:val="00953C74"/>
    <w:rsid w:val="009549F8"/>
    <w:rsid w:val="00955DA1"/>
    <w:rsid w:val="00956502"/>
    <w:rsid w:val="00956530"/>
    <w:rsid w:val="009569CF"/>
    <w:rsid w:val="00956D2C"/>
    <w:rsid w:val="00957F81"/>
    <w:rsid w:val="009602D1"/>
    <w:rsid w:val="00960B53"/>
    <w:rsid w:val="009615F5"/>
    <w:rsid w:val="009618F1"/>
    <w:rsid w:val="009630F2"/>
    <w:rsid w:val="009650AF"/>
    <w:rsid w:val="0096522B"/>
    <w:rsid w:val="00965525"/>
    <w:rsid w:val="0096667F"/>
    <w:rsid w:val="00966E03"/>
    <w:rsid w:val="00966FC7"/>
    <w:rsid w:val="0096764D"/>
    <w:rsid w:val="00967B68"/>
    <w:rsid w:val="00970485"/>
    <w:rsid w:val="0097054E"/>
    <w:rsid w:val="009707BE"/>
    <w:rsid w:val="00970EFC"/>
    <w:rsid w:val="00971303"/>
    <w:rsid w:val="009714D7"/>
    <w:rsid w:val="00971542"/>
    <w:rsid w:val="0097218A"/>
    <w:rsid w:val="00972C42"/>
    <w:rsid w:val="009733C7"/>
    <w:rsid w:val="00973493"/>
    <w:rsid w:val="00973876"/>
    <w:rsid w:val="00974C6F"/>
    <w:rsid w:val="00974DA7"/>
    <w:rsid w:val="009757C4"/>
    <w:rsid w:val="00975B17"/>
    <w:rsid w:val="009802C2"/>
    <w:rsid w:val="00982B65"/>
    <w:rsid w:val="00984221"/>
    <w:rsid w:val="00985CB3"/>
    <w:rsid w:val="0098646B"/>
    <w:rsid w:val="00986EDB"/>
    <w:rsid w:val="00990063"/>
    <w:rsid w:val="00990573"/>
    <w:rsid w:val="0099348E"/>
    <w:rsid w:val="009937E7"/>
    <w:rsid w:val="00993879"/>
    <w:rsid w:val="00996903"/>
    <w:rsid w:val="00997CDC"/>
    <w:rsid w:val="009A0592"/>
    <w:rsid w:val="009A0B73"/>
    <w:rsid w:val="009A125A"/>
    <w:rsid w:val="009A31FF"/>
    <w:rsid w:val="009A374A"/>
    <w:rsid w:val="009A3D82"/>
    <w:rsid w:val="009A3EA7"/>
    <w:rsid w:val="009A3F5D"/>
    <w:rsid w:val="009A4696"/>
    <w:rsid w:val="009A49D9"/>
    <w:rsid w:val="009A4B98"/>
    <w:rsid w:val="009A50B9"/>
    <w:rsid w:val="009A5E2B"/>
    <w:rsid w:val="009B12BA"/>
    <w:rsid w:val="009B17A2"/>
    <w:rsid w:val="009B243D"/>
    <w:rsid w:val="009B2655"/>
    <w:rsid w:val="009B2699"/>
    <w:rsid w:val="009B2DE7"/>
    <w:rsid w:val="009B35B8"/>
    <w:rsid w:val="009B4828"/>
    <w:rsid w:val="009B4860"/>
    <w:rsid w:val="009B514C"/>
    <w:rsid w:val="009B6366"/>
    <w:rsid w:val="009B6D90"/>
    <w:rsid w:val="009B7868"/>
    <w:rsid w:val="009B7F04"/>
    <w:rsid w:val="009C031B"/>
    <w:rsid w:val="009C0A1C"/>
    <w:rsid w:val="009C2B7A"/>
    <w:rsid w:val="009C2C7A"/>
    <w:rsid w:val="009C3E82"/>
    <w:rsid w:val="009C4C6C"/>
    <w:rsid w:val="009C7743"/>
    <w:rsid w:val="009C7852"/>
    <w:rsid w:val="009D0DCF"/>
    <w:rsid w:val="009D30C0"/>
    <w:rsid w:val="009D33E4"/>
    <w:rsid w:val="009D4DCA"/>
    <w:rsid w:val="009D4FCC"/>
    <w:rsid w:val="009D58D4"/>
    <w:rsid w:val="009D5FAC"/>
    <w:rsid w:val="009E115E"/>
    <w:rsid w:val="009E14C8"/>
    <w:rsid w:val="009E1AE2"/>
    <w:rsid w:val="009E20E1"/>
    <w:rsid w:val="009E4052"/>
    <w:rsid w:val="009E41B6"/>
    <w:rsid w:val="009E46B0"/>
    <w:rsid w:val="009E4910"/>
    <w:rsid w:val="009E570F"/>
    <w:rsid w:val="009E5D7F"/>
    <w:rsid w:val="009F0784"/>
    <w:rsid w:val="009F3E0D"/>
    <w:rsid w:val="009F4670"/>
    <w:rsid w:val="009F4872"/>
    <w:rsid w:val="009F732F"/>
    <w:rsid w:val="009F7B44"/>
    <w:rsid w:val="009F7EF6"/>
    <w:rsid w:val="00A0092F"/>
    <w:rsid w:val="00A01CEA"/>
    <w:rsid w:val="00A02ECD"/>
    <w:rsid w:val="00A034E1"/>
    <w:rsid w:val="00A0374E"/>
    <w:rsid w:val="00A04C7B"/>
    <w:rsid w:val="00A05789"/>
    <w:rsid w:val="00A062FA"/>
    <w:rsid w:val="00A06FC5"/>
    <w:rsid w:val="00A07647"/>
    <w:rsid w:val="00A11A67"/>
    <w:rsid w:val="00A11E87"/>
    <w:rsid w:val="00A12C9A"/>
    <w:rsid w:val="00A13093"/>
    <w:rsid w:val="00A13C68"/>
    <w:rsid w:val="00A165A4"/>
    <w:rsid w:val="00A171F5"/>
    <w:rsid w:val="00A17700"/>
    <w:rsid w:val="00A17CA3"/>
    <w:rsid w:val="00A17CD2"/>
    <w:rsid w:val="00A23BD5"/>
    <w:rsid w:val="00A2426E"/>
    <w:rsid w:val="00A248FA"/>
    <w:rsid w:val="00A250D2"/>
    <w:rsid w:val="00A252FD"/>
    <w:rsid w:val="00A25FF6"/>
    <w:rsid w:val="00A26309"/>
    <w:rsid w:val="00A279F5"/>
    <w:rsid w:val="00A27B42"/>
    <w:rsid w:val="00A3029C"/>
    <w:rsid w:val="00A314AF"/>
    <w:rsid w:val="00A3201C"/>
    <w:rsid w:val="00A32D30"/>
    <w:rsid w:val="00A33460"/>
    <w:rsid w:val="00A3355D"/>
    <w:rsid w:val="00A33D24"/>
    <w:rsid w:val="00A36861"/>
    <w:rsid w:val="00A373B9"/>
    <w:rsid w:val="00A37CB0"/>
    <w:rsid w:val="00A40217"/>
    <w:rsid w:val="00A40B33"/>
    <w:rsid w:val="00A41A8F"/>
    <w:rsid w:val="00A42626"/>
    <w:rsid w:val="00A4340E"/>
    <w:rsid w:val="00A43D2D"/>
    <w:rsid w:val="00A45EE9"/>
    <w:rsid w:val="00A467C0"/>
    <w:rsid w:val="00A477DC"/>
    <w:rsid w:val="00A47979"/>
    <w:rsid w:val="00A507BE"/>
    <w:rsid w:val="00A5190F"/>
    <w:rsid w:val="00A52773"/>
    <w:rsid w:val="00A52EF5"/>
    <w:rsid w:val="00A535BD"/>
    <w:rsid w:val="00A53FCE"/>
    <w:rsid w:val="00A5491B"/>
    <w:rsid w:val="00A54EB2"/>
    <w:rsid w:val="00A55B23"/>
    <w:rsid w:val="00A570A4"/>
    <w:rsid w:val="00A57616"/>
    <w:rsid w:val="00A578E0"/>
    <w:rsid w:val="00A60105"/>
    <w:rsid w:val="00A60E0B"/>
    <w:rsid w:val="00A60F03"/>
    <w:rsid w:val="00A62D62"/>
    <w:rsid w:val="00A6445F"/>
    <w:rsid w:val="00A644A7"/>
    <w:rsid w:val="00A64ADA"/>
    <w:rsid w:val="00A64EC8"/>
    <w:rsid w:val="00A65716"/>
    <w:rsid w:val="00A66D42"/>
    <w:rsid w:val="00A72FA9"/>
    <w:rsid w:val="00A73698"/>
    <w:rsid w:val="00A736D3"/>
    <w:rsid w:val="00A737AD"/>
    <w:rsid w:val="00A74EC5"/>
    <w:rsid w:val="00A74FD8"/>
    <w:rsid w:val="00A75E2C"/>
    <w:rsid w:val="00A766C1"/>
    <w:rsid w:val="00A770FB"/>
    <w:rsid w:val="00A77A32"/>
    <w:rsid w:val="00A77ADB"/>
    <w:rsid w:val="00A80EA5"/>
    <w:rsid w:val="00A8120F"/>
    <w:rsid w:val="00A814C5"/>
    <w:rsid w:val="00A81D07"/>
    <w:rsid w:val="00A84E5B"/>
    <w:rsid w:val="00A8704D"/>
    <w:rsid w:val="00A871E7"/>
    <w:rsid w:val="00A906A3"/>
    <w:rsid w:val="00A91C23"/>
    <w:rsid w:val="00A929BC"/>
    <w:rsid w:val="00A929EB"/>
    <w:rsid w:val="00A92F12"/>
    <w:rsid w:val="00A94AD6"/>
    <w:rsid w:val="00A96E36"/>
    <w:rsid w:val="00A97886"/>
    <w:rsid w:val="00A97C74"/>
    <w:rsid w:val="00AA019F"/>
    <w:rsid w:val="00AA08CC"/>
    <w:rsid w:val="00AA1CDD"/>
    <w:rsid w:val="00AA25E0"/>
    <w:rsid w:val="00AA3BFB"/>
    <w:rsid w:val="00AA4F38"/>
    <w:rsid w:val="00AA58B8"/>
    <w:rsid w:val="00AA67FF"/>
    <w:rsid w:val="00AA7AE3"/>
    <w:rsid w:val="00AA7C71"/>
    <w:rsid w:val="00AA7FD3"/>
    <w:rsid w:val="00AB1287"/>
    <w:rsid w:val="00AB35BE"/>
    <w:rsid w:val="00AB3AF3"/>
    <w:rsid w:val="00AB3D98"/>
    <w:rsid w:val="00AB4739"/>
    <w:rsid w:val="00AB47B5"/>
    <w:rsid w:val="00AB5128"/>
    <w:rsid w:val="00AB5BBD"/>
    <w:rsid w:val="00AB5F6A"/>
    <w:rsid w:val="00AB6AD7"/>
    <w:rsid w:val="00AB6BB8"/>
    <w:rsid w:val="00AB7852"/>
    <w:rsid w:val="00AC0347"/>
    <w:rsid w:val="00AC0A15"/>
    <w:rsid w:val="00AC20D3"/>
    <w:rsid w:val="00AC3601"/>
    <w:rsid w:val="00AC3C4C"/>
    <w:rsid w:val="00AC4069"/>
    <w:rsid w:val="00AC41B3"/>
    <w:rsid w:val="00AC606E"/>
    <w:rsid w:val="00AC6B4C"/>
    <w:rsid w:val="00AC78D8"/>
    <w:rsid w:val="00AD163A"/>
    <w:rsid w:val="00AD17D2"/>
    <w:rsid w:val="00AD250A"/>
    <w:rsid w:val="00AD3A81"/>
    <w:rsid w:val="00AD4359"/>
    <w:rsid w:val="00AD4374"/>
    <w:rsid w:val="00AD5BCE"/>
    <w:rsid w:val="00AD5EC0"/>
    <w:rsid w:val="00AD641B"/>
    <w:rsid w:val="00AD6F54"/>
    <w:rsid w:val="00AE0EA1"/>
    <w:rsid w:val="00AE40EC"/>
    <w:rsid w:val="00AE50B8"/>
    <w:rsid w:val="00AE6A97"/>
    <w:rsid w:val="00AF0B35"/>
    <w:rsid w:val="00AF14D4"/>
    <w:rsid w:val="00AF270B"/>
    <w:rsid w:val="00AF2823"/>
    <w:rsid w:val="00AF372B"/>
    <w:rsid w:val="00AF3829"/>
    <w:rsid w:val="00AF6AC8"/>
    <w:rsid w:val="00AF6B87"/>
    <w:rsid w:val="00B00353"/>
    <w:rsid w:val="00B0036D"/>
    <w:rsid w:val="00B048A9"/>
    <w:rsid w:val="00B0640E"/>
    <w:rsid w:val="00B07CF2"/>
    <w:rsid w:val="00B1059F"/>
    <w:rsid w:val="00B111B6"/>
    <w:rsid w:val="00B1136E"/>
    <w:rsid w:val="00B1179A"/>
    <w:rsid w:val="00B118E0"/>
    <w:rsid w:val="00B11DF6"/>
    <w:rsid w:val="00B12393"/>
    <w:rsid w:val="00B13223"/>
    <w:rsid w:val="00B136E9"/>
    <w:rsid w:val="00B15724"/>
    <w:rsid w:val="00B17476"/>
    <w:rsid w:val="00B175C7"/>
    <w:rsid w:val="00B20000"/>
    <w:rsid w:val="00B209FE"/>
    <w:rsid w:val="00B214B3"/>
    <w:rsid w:val="00B224D0"/>
    <w:rsid w:val="00B23A39"/>
    <w:rsid w:val="00B23DCA"/>
    <w:rsid w:val="00B24030"/>
    <w:rsid w:val="00B24CD9"/>
    <w:rsid w:val="00B258B8"/>
    <w:rsid w:val="00B25E33"/>
    <w:rsid w:val="00B2626E"/>
    <w:rsid w:val="00B26384"/>
    <w:rsid w:val="00B26876"/>
    <w:rsid w:val="00B27D0E"/>
    <w:rsid w:val="00B30265"/>
    <w:rsid w:val="00B3059A"/>
    <w:rsid w:val="00B3119A"/>
    <w:rsid w:val="00B311B8"/>
    <w:rsid w:val="00B33370"/>
    <w:rsid w:val="00B337E8"/>
    <w:rsid w:val="00B33C3E"/>
    <w:rsid w:val="00B33ED5"/>
    <w:rsid w:val="00B3491F"/>
    <w:rsid w:val="00B34A8A"/>
    <w:rsid w:val="00B34D25"/>
    <w:rsid w:val="00B34F9B"/>
    <w:rsid w:val="00B357C2"/>
    <w:rsid w:val="00B358E7"/>
    <w:rsid w:val="00B420ED"/>
    <w:rsid w:val="00B42496"/>
    <w:rsid w:val="00B42C62"/>
    <w:rsid w:val="00B4319B"/>
    <w:rsid w:val="00B435E7"/>
    <w:rsid w:val="00B4401B"/>
    <w:rsid w:val="00B447D3"/>
    <w:rsid w:val="00B462FA"/>
    <w:rsid w:val="00B46C28"/>
    <w:rsid w:val="00B4784B"/>
    <w:rsid w:val="00B5103A"/>
    <w:rsid w:val="00B514B7"/>
    <w:rsid w:val="00B52195"/>
    <w:rsid w:val="00B52419"/>
    <w:rsid w:val="00B524D1"/>
    <w:rsid w:val="00B541A2"/>
    <w:rsid w:val="00B54C0F"/>
    <w:rsid w:val="00B613C3"/>
    <w:rsid w:val="00B6175A"/>
    <w:rsid w:val="00B63BBF"/>
    <w:rsid w:val="00B64054"/>
    <w:rsid w:val="00B64464"/>
    <w:rsid w:val="00B65A12"/>
    <w:rsid w:val="00B65D2C"/>
    <w:rsid w:val="00B66D4E"/>
    <w:rsid w:val="00B6778B"/>
    <w:rsid w:val="00B678D7"/>
    <w:rsid w:val="00B71379"/>
    <w:rsid w:val="00B75678"/>
    <w:rsid w:val="00B75B4D"/>
    <w:rsid w:val="00B764A1"/>
    <w:rsid w:val="00B77139"/>
    <w:rsid w:val="00B8043E"/>
    <w:rsid w:val="00B80D22"/>
    <w:rsid w:val="00B83A3E"/>
    <w:rsid w:val="00B83B88"/>
    <w:rsid w:val="00B84C5B"/>
    <w:rsid w:val="00B84EF2"/>
    <w:rsid w:val="00B85576"/>
    <w:rsid w:val="00B8571A"/>
    <w:rsid w:val="00B85834"/>
    <w:rsid w:val="00B8610B"/>
    <w:rsid w:val="00B905CC"/>
    <w:rsid w:val="00B90A02"/>
    <w:rsid w:val="00B92843"/>
    <w:rsid w:val="00B92ECD"/>
    <w:rsid w:val="00B92EF4"/>
    <w:rsid w:val="00B93F3A"/>
    <w:rsid w:val="00B96CFA"/>
    <w:rsid w:val="00B96D75"/>
    <w:rsid w:val="00B97B58"/>
    <w:rsid w:val="00BA00E2"/>
    <w:rsid w:val="00BA086D"/>
    <w:rsid w:val="00BA0F0A"/>
    <w:rsid w:val="00BA2DCE"/>
    <w:rsid w:val="00BA378D"/>
    <w:rsid w:val="00BA3C5F"/>
    <w:rsid w:val="00BA461C"/>
    <w:rsid w:val="00BA47E6"/>
    <w:rsid w:val="00BA5251"/>
    <w:rsid w:val="00BA550D"/>
    <w:rsid w:val="00BA59D8"/>
    <w:rsid w:val="00BA6C46"/>
    <w:rsid w:val="00BA7330"/>
    <w:rsid w:val="00BA76C3"/>
    <w:rsid w:val="00BA7F66"/>
    <w:rsid w:val="00BA7F77"/>
    <w:rsid w:val="00BB00C5"/>
    <w:rsid w:val="00BB0650"/>
    <w:rsid w:val="00BB141D"/>
    <w:rsid w:val="00BB16D8"/>
    <w:rsid w:val="00BB186C"/>
    <w:rsid w:val="00BB209B"/>
    <w:rsid w:val="00BB22FF"/>
    <w:rsid w:val="00BB36EE"/>
    <w:rsid w:val="00BB38E7"/>
    <w:rsid w:val="00BB3FB0"/>
    <w:rsid w:val="00BB4B2F"/>
    <w:rsid w:val="00BB58F5"/>
    <w:rsid w:val="00BB7547"/>
    <w:rsid w:val="00BC02DB"/>
    <w:rsid w:val="00BC02DD"/>
    <w:rsid w:val="00BC043C"/>
    <w:rsid w:val="00BC0457"/>
    <w:rsid w:val="00BC1E72"/>
    <w:rsid w:val="00BC2132"/>
    <w:rsid w:val="00BC37F6"/>
    <w:rsid w:val="00BC453E"/>
    <w:rsid w:val="00BC4772"/>
    <w:rsid w:val="00BC5202"/>
    <w:rsid w:val="00BC5FAA"/>
    <w:rsid w:val="00BC62F4"/>
    <w:rsid w:val="00BC70EF"/>
    <w:rsid w:val="00BD01EA"/>
    <w:rsid w:val="00BD0E0D"/>
    <w:rsid w:val="00BD1A75"/>
    <w:rsid w:val="00BD1C2C"/>
    <w:rsid w:val="00BD32B1"/>
    <w:rsid w:val="00BD4DD1"/>
    <w:rsid w:val="00BD7476"/>
    <w:rsid w:val="00BE05AF"/>
    <w:rsid w:val="00BE1AEF"/>
    <w:rsid w:val="00BE27F8"/>
    <w:rsid w:val="00BE3249"/>
    <w:rsid w:val="00BE35D2"/>
    <w:rsid w:val="00BE362A"/>
    <w:rsid w:val="00BE4332"/>
    <w:rsid w:val="00BE5684"/>
    <w:rsid w:val="00BE7112"/>
    <w:rsid w:val="00BE7310"/>
    <w:rsid w:val="00BE7838"/>
    <w:rsid w:val="00BF076A"/>
    <w:rsid w:val="00BF0C41"/>
    <w:rsid w:val="00BF11CF"/>
    <w:rsid w:val="00BF1982"/>
    <w:rsid w:val="00BF1F61"/>
    <w:rsid w:val="00BF22D1"/>
    <w:rsid w:val="00BF2A5A"/>
    <w:rsid w:val="00BF4FC8"/>
    <w:rsid w:val="00BF793F"/>
    <w:rsid w:val="00BF7C1D"/>
    <w:rsid w:val="00C00DBA"/>
    <w:rsid w:val="00C01558"/>
    <w:rsid w:val="00C021CF"/>
    <w:rsid w:val="00C029C3"/>
    <w:rsid w:val="00C0392E"/>
    <w:rsid w:val="00C03C6F"/>
    <w:rsid w:val="00C03FB9"/>
    <w:rsid w:val="00C03FD6"/>
    <w:rsid w:val="00C055DA"/>
    <w:rsid w:val="00C05D70"/>
    <w:rsid w:val="00C079CB"/>
    <w:rsid w:val="00C11310"/>
    <w:rsid w:val="00C1174B"/>
    <w:rsid w:val="00C12CCD"/>
    <w:rsid w:val="00C13646"/>
    <w:rsid w:val="00C1449D"/>
    <w:rsid w:val="00C146C4"/>
    <w:rsid w:val="00C15853"/>
    <w:rsid w:val="00C158F7"/>
    <w:rsid w:val="00C163A7"/>
    <w:rsid w:val="00C16B6F"/>
    <w:rsid w:val="00C16C94"/>
    <w:rsid w:val="00C20D59"/>
    <w:rsid w:val="00C226A5"/>
    <w:rsid w:val="00C25047"/>
    <w:rsid w:val="00C26968"/>
    <w:rsid w:val="00C26B48"/>
    <w:rsid w:val="00C26D0A"/>
    <w:rsid w:val="00C3071C"/>
    <w:rsid w:val="00C30EAB"/>
    <w:rsid w:val="00C319A8"/>
    <w:rsid w:val="00C326FF"/>
    <w:rsid w:val="00C32AC2"/>
    <w:rsid w:val="00C33DEB"/>
    <w:rsid w:val="00C365AC"/>
    <w:rsid w:val="00C40645"/>
    <w:rsid w:val="00C41566"/>
    <w:rsid w:val="00C42003"/>
    <w:rsid w:val="00C4527A"/>
    <w:rsid w:val="00C45E28"/>
    <w:rsid w:val="00C45F78"/>
    <w:rsid w:val="00C476C2"/>
    <w:rsid w:val="00C50B10"/>
    <w:rsid w:val="00C50CAE"/>
    <w:rsid w:val="00C51265"/>
    <w:rsid w:val="00C524D1"/>
    <w:rsid w:val="00C52BD1"/>
    <w:rsid w:val="00C52E8D"/>
    <w:rsid w:val="00C54EF5"/>
    <w:rsid w:val="00C552E9"/>
    <w:rsid w:val="00C55872"/>
    <w:rsid w:val="00C55F34"/>
    <w:rsid w:val="00C5643B"/>
    <w:rsid w:val="00C572B2"/>
    <w:rsid w:val="00C574D2"/>
    <w:rsid w:val="00C6017A"/>
    <w:rsid w:val="00C61A23"/>
    <w:rsid w:val="00C61B69"/>
    <w:rsid w:val="00C62133"/>
    <w:rsid w:val="00C63D05"/>
    <w:rsid w:val="00C64CD5"/>
    <w:rsid w:val="00C659E1"/>
    <w:rsid w:val="00C706E2"/>
    <w:rsid w:val="00C727E1"/>
    <w:rsid w:val="00C74D5E"/>
    <w:rsid w:val="00C75CAA"/>
    <w:rsid w:val="00C7675F"/>
    <w:rsid w:val="00C77CF6"/>
    <w:rsid w:val="00C8026D"/>
    <w:rsid w:val="00C80912"/>
    <w:rsid w:val="00C80D7D"/>
    <w:rsid w:val="00C810BD"/>
    <w:rsid w:val="00C81286"/>
    <w:rsid w:val="00C81992"/>
    <w:rsid w:val="00C8213B"/>
    <w:rsid w:val="00C82643"/>
    <w:rsid w:val="00C82F0F"/>
    <w:rsid w:val="00C84EE8"/>
    <w:rsid w:val="00C85002"/>
    <w:rsid w:val="00C8516D"/>
    <w:rsid w:val="00C85442"/>
    <w:rsid w:val="00C861F6"/>
    <w:rsid w:val="00C86E49"/>
    <w:rsid w:val="00C873B6"/>
    <w:rsid w:val="00C90579"/>
    <w:rsid w:val="00C91B13"/>
    <w:rsid w:val="00C9214B"/>
    <w:rsid w:val="00C9312B"/>
    <w:rsid w:val="00C9462F"/>
    <w:rsid w:val="00C94986"/>
    <w:rsid w:val="00C94B1B"/>
    <w:rsid w:val="00C95102"/>
    <w:rsid w:val="00C959A0"/>
    <w:rsid w:val="00C96038"/>
    <w:rsid w:val="00C97CF4"/>
    <w:rsid w:val="00CA0D42"/>
    <w:rsid w:val="00CA1739"/>
    <w:rsid w:val="00CA1839"/>
    <w:rsid w:val="00CA2C2D"/>
    <w:rsid w:val="00CA2E80"/>
    <w:rsid w:val="00CA39BD"/>
    <w:rsid w:val="00CA3E1C"/>
    <w:rsid w:val="00CA61E3"/>
    <w:rsid w:val="00CA6BE1"/>
    <w:rsid w:val="00CA6D02"/>
    <w:rsid w:val="00CA6D39"/>
    <w:rsid w:val="00CA6E79"/>
    <w:rsid w:val="00CA7ABC"/>
    <w:rsid w:val="00CB0B7D"/>
    <w:rsid w:val="00CB0D4D"/>
    <w:rsid w:val="00CB1DBF"/>
    <w:rsid w:val="00CB1F80"/>
    <w:rsid w:val="00CB28B8"/>
    <w:rsid w:val="00CB2FD9"/>
    <w:rsid w:val="00CB3330"/>
    <w:rsid w:val="00CB35C3"/>
    <w:rsid w:val="00CB37F3"/>
    <w:rsid w:val="00CB3F92"/>
    <w:rsid w:val="00CB4C60"/>
    <w:rsid w:val="00CB5403"/>
    <w:rsid w:val="00CB692B"/>
    <w:rsid w:val="00CB707C"/>
    <w:rsid w:val="00CB7EF2"/>
    <w:rsid w:val="00CC296E"/>
    <w:rsid w:val="00CC3D97"/>
    <w:rsid w:val="00CC4BB6"/>
    <w:rsid w:val="00CC501D"/>
    <w:rsid w:val="00CC5078"/>
    <w:rsid w:val="00CC5D15"/>
    <w:rsid w:val="00CD045E"/>
    <w:rsid w:val="00CD0853"/>
    <w:rsid w:val="00CD0D6A"/>
    <w:rsid w:val="00CD1990"/>
    <w:rsid w:val="00CD26C1"/>
    <w:rsid w:val="00CD4779"/>
    <w:rsid w:val="00CD5D3C"/>
    <w:rsid w:val="00CD6B37"/>
    <w:rsid w:val="00CD6D63"/>
    <w:rsid w:val="00CD71B3"/>
    <w:rsid w:val="00CD73F2"/>
    <w:rsid w:val="00CD7A98"/>
    <w:rsid w:val="00CE1B1F"/>
    <w:rsid w:val="00CE351E"/>
    <w:rsid w:val="00CE370C"/>
    <w:rsid w:val="00CE54D3"/>
    <w:rsid w:val="00CE5FC9"/>
    <w:rsid w:val="00CE60D7"/>
    <w:rsid w:val="00CE6F99"/>
    <w:rsid w:val="00CF04DB"/>
    <w:rsid w:val="00CF098D"/>
    <w:rsid w:val="00CF0A2C"/>
    <w:rsid w:val="00CF18FB"/>
    <w:rsid w:val="00CF23D5"/>
    <w:rsid w:val="00CF2A62"/>
    <w:rsid w:val="00CF32EF"/>
    <w:rsid w:val="00CF3F7B"/>
    <w:rsid w:val="00CF4A4D"/>
    <w:rsid w:val="00CF6A2C"/>
    <w:rsid w:val="00CF6FAC"/>
    <w:rsid w:val="00D02E1A"/>
    <w:rsid w:val="00D03938"/>
    <w:rsid w:val="00D06027"/>
    <w:rsid w:val="00D06763"/>
    <w:rsid w:val="00D06B77"/>
    <w:rsid w:val="00D07DD6"/>
    <w:rsid w:val="00D10CEC"/>
    <w:rsid w:val="00D10E44"/>
    <w:rsid w:val="00D12649"/>
    <w:rsid w:val="00D13886"/>
    <w:rsid w:val="00D149C8"/>
    <w:rsid w:val="00D1555F"/>
    <w:rsid w:val="00D15824"/>
    <w:rsid w:val="00D15B2F"/>
    <w:rsid w:val="00D161DB"/>
    <w:rsid w:val="00D1759C"/>
    <w:rsid w:val="00D20234"/>
    <w:rsid w:val="00D2080B"/>
    <w:rsid w:val="00D21A05"/>
    <w:rsid w:val="00D222DD"/>
    <w:rsid w:val="00D226B0"/>
    <w:rsid w:val="00D22E4B"/>
    <w:rsid w:val="00D23063"/>
    <w:rsid w:val="00D2709B"/>
    <w:rsid w:val="00D273D0"/>
    <w:rsid w:val="00D275DF"/>
    <w:rsid w:val="00D276BC"/>
    <w:rsid w:val="00D27F00"/>
    <w:rsid w:val="00D33EDD"/>
    <w:rsid w:val="00D35FF2"/>
    <w:rsid w:val="00D36541"/>
    <w:rsid w:val="00D401BE"/>
    <w:rsid w:val="00D40F3F"/>
    <w:rsid w:val="00D41DAD"/>
    <w:rsid w:val="00D41F8A"/>
    <w:rsid w:val="00D42200"/>
    <w:rsid w:val="00D424A4"/>
    <w:rsid w:val="00D42C72"/>
    <w:rsid w:val="00D42D6F"/>
    <w:rsid w:val="00D42DBA"/>
    <w:rsid w:val="00D4400C"/>
    <w:rsid w:val="00D44532"/>
    <w:rsid w:val="00D4660B"/>
    <w:rsid w:val="00D46B0B"/>
    <w:rsid w:val="00D475B1"/>
    <w:rsid w:val="00D479B5"/>
    <w:rsid w:val="00D51931"/>
    <w:rsid w:val="00D51A8C"/>
    <w:rsid w:val="00D525E2"/>
    <w:rsid w:val="00D553EC"/>
    <w:rsid w:val="00D55405"/>
    <w:rsid w:val="00D5653B"/>
    <w:rsid w:val="00D57EE5"/>
    <w:rsid w:val="00D6106E"/>
    <w:rsid w:val="00D61CFF"/>
    <w:rsid w:val="00D620A3"/>
    <w:rsid w:val="00D63A10"/>
    <w:rsid w:val="00D63ED7"/>
    <w:rsid w:val="00D64468"/>
    <w:rsid w:val="00D64B12"/>
    <w:rsid w:val="00D66111"/>
    <w:rsid w:val="00D662D6"/>
    <w:rsid w:val="00D66344"/>
    <w:rsid w:val="00D66F74"/>
    <w:rsid w:val="00D6731F"/>
    <w:rsid w:val="00D6734E"/>
    <w:rsid w:val="00D70FCB"/>
    <w:rsid w:val="00D72600"/>
    <w:rsid w:val="00D73D5B"/>
    <w:rsid w:val="00D74B6B"/>
    <w:rsid w:val="00D75DDA"/>
    <w:rsid w:val="00D80086"/>
    <w:rsid w:val="00D8042B"/>
    <w:rsid w:val="00D8141D"/>
    <w:rsid w:val="00D82865"/>
    <w:rsid w:val="00D82F34"/>
    <w:rsid w:val="00D82FA3"/>
    <w:rsid w:val="00D83C07"/>
    <w:rsid w:val="00D83FC5"/>
    <w:rsid w:val="00D84DE7"/>
    <w:rsid w:val="00D853F3"/>
    <w:rsid w:val="00D85D3A"/>
    <w:rsid w:val="00D85EA8"/>
    <w:rsid w:val="00D86691"/>
    <w:rsid w:val="00D90570"/>
    <w:rsid w:val="00D919D7"/>
    <w:rsid w:val="00D91DA2"/>
    <w:rsid w:val="00D9340B"/>
    <w:rsid w:val="00D938AF"/>
    <w:rsid w:val="00D947FA"/>
    <w:rsid w:val="00D9672D"/>
    <w:rsid w:val="00D96A68"/>
    <w:rsid w:val="00D9705C"/>
    <w:rsid w:val="00D97CF9"/>
    <w:rsid w:val="00D97F49"/>
    <w:rsid w:val="00DA0B5F"/>
    <w:rsid w:val="00DA2B2C"/>
    <w:rsid w:val="00DA316C"/>
    <w:rsid w:val="00DA33B5"/>
    <w:rsid w:val="00DA3F58"/>
    <w:rsid w:val="00DA42B5"/>
    <w:rsid w:val="00DA529D"/>
    <w:rsid w:val="00DA62D6"/>
    <w:rsid w:val="00DA6E9F"/>
    <w:rsid w:val="00DA73D0"/>
    <w:rsid w:val="00DA76AC"/>
    <w:rsid w:val="00DB240F"/>
    <w:rsid w:val="00DB24D3"/>
    <w:rsid w:val="00DB2E31"/>
    <w:rsid w:val="00DB2F20"/>
    <w:rsid w:val="00DB375C"/>
    <w:rsid w:val="00DB4088"/>
    <w:rsid w:val="00DB41FA"/>
    <w:rsid w:val="00DB43E9"/>
    <w:rsid w:val="00DB440B"/>
    <w:rsid w:val="00DB486C"/>
    <w:rsid w:val="00DB5C89"/>
    <w:rsid w:val="00DB630C"/>
    <w:rsid w:val="00DB702F"/>
    <w:rsid w:val="00DB73DA"/>
    <w:rsid w:val="00DC05A9"/>
    <w:rsid w:val="00DC311B"/>
    <w:rsid w:val="00DC58E4"/>
    <w:rsid w:val="00DC5B95"/>
    <w:rsid w:val="00DC6500"/>
    <w:rsid w:val="00DD0675"/>
    <w:rsid w:val="00DD0A42"/>
    <w:rsid w:val="00DD1872"/>
    <w:rsid w:val="00DD1DC4"/>
    <w:rsid w:val="00DD252E"/>
    <w:rsid w:val="00DD27E9"/>
    <w:rsid w:val="00DD2E60"/>
    <w:rsid w:val="00DD4A1B"/>
    <w:rsid w:val="00DD4FD4"/>
    <w:rsid w:val="00DE1C86"/>
    <w:rsid w:val="00DE1D3F"/>
    <w:rsid w:val="00DE254D"/>
    <w:rsid w:val="00DE2C46"/>
    <w:rsid w:val="00DE2D49"/>
    <w:rsid w:val="00DE475E"/>
    <w:rsid w:val="00DE4E3A"/>
    <w:rsid w:val="00DE55AC"/>
    <w:rsid w:val="00DE58B1"/>
    <w:rsid w:val="00DE5D1C"/>
    <w:rsid w:val="00DE6591"/>
    <w:rsid w:val="00DE6641"/>
    <w:rsid w:val="00DE68C5"/>
    <w:rsid w:val="00DE6AE2"/>
    <w:rsid w:val="00DE7A36"/>
    <w:rsid w:val="00DF0A22"/>
    <w:rsid w:val="00DF2591"/>
    <w:rsid w:val="00DF3DA3"/>
    <w:rsid w:val="00DF51A2"/>
    <w:rsid w:val="00DF5DC7"/>
    <w:rsid w:val="00DF6205"/>
    <w:rsid w:val="00DF63FA"/>
    <w:rsid w:val="00DF659A"/>
    <w:rsid w:val="00DF784A"/>
    <w:rsid w:val="00DF79B5"/>
    <w:rsid w:val="00E01C46"/>
    <w:rsid w:val="00E02502"/>
    <w:rsid w:val="00E03891"/>
    <w:rsid w:val="00E05A44"/>
    <w:rsid w:val="00E05B80"/>
    <w:rsid w:val="00E05C8E"/>
    <w:rsid w:val="00E05E83"/>
    <w:rsid w:val="00E06277"/>
    <w:rsid w:val="00E066B4"/>
    <w:rsid w:val="00E10EEE"/>
    <w:rsid w:val="00E11D84"/>
    <w:rsid w:val="00E12BB3"/>
    <w:rsid w:val="00E12E5E"/>
    <w:rsid w:val="00E13A9B"/>
    <w:rsid w:val="00E14266"/>
    <w:rsid w:val="00E14EFC"/>
    <w:rsid w:val="00E15545"/>
    <w:rsid w:val="00E17570"/>
    <w:rsid w:val="00E177D0"/>
    <w:rsid w:val="00E21C3C"/>
    <w:rsid w:val="00E2291C"/>
    <w:rsid w:val="00E23607"/>
    <w:rsid w:val="00E2417C"/>
    <w:rsid w:val="00E241DC"/>
    <w:rsid w:val="00E24821"/>
    <w:rsid w:val="00E24927"/>
    <w:rsid w:val="00E250F6"/>
    <w:rsid w:val="00E252A2"/>
    <w:rsid w:val="00E25732"/>
    <w:rsid w:val="00E26208"/>
    <w:rsid w:val="00E2707F"/>
    <w:rsid w:val="00E27BC2"/>
    <w:rsid w:val="00E27F4D"/>
    <w:rsid w:val="00E32BB3"/>
    <w:rsid w:val="00E349F5"/>
    <w:rsid w:val="00E350FF"/>
    <w:rsid w:val="00E35908"/>
    <w:rsid w:val="00E36939"/>
    <w:rsid w:val="00E37CA7"/>
    <w:rsid w:val="00E40D01"/>
    <w:rsid w:val="00E4274C"/>
    <w:rsid w:val="00E42A2F"/>
    <w:rsid w:val="00E431CA"/>
    <w:rsid w:val="00E43429"/>
    <w:rsid w:val="00E43DC2"/>
    <w:rsid w:val="00E4546F"/>
    <w:rsid w:val="00E4556B"/>
    <w:rsid w:val="00E45886"/>
    <w:rsid w:val="00E465AB"/>
    <w:rsid w:val="00E465BE"/>
    <w:rsid w:val="00E5009E"/>
    <w:rsid w:val="00E507C6"/>
    <w:rsid w:val="00E50AF9"/>
    <w:rsid w:val="00E52048"/>
    <w:rsid w:val="00E5235C"/>
    <w:rsid w:val="00E536E2"/>
    <w:rsid w:val="00E538C8"/>
    <w:rsid w:val="00E547AF"/>
    <w:rsid w:val="00E548DE"/>
    <w:rsid w:val="00E55446"/>
    <w:rsid w:val="00E5696C"/>
    <w:rsid w:val="00E57B11"/>
    <w:rsid w:val="00E60497"/>
    <w:rsid w:val="00E616DA"/>
    <w:rsid w:val="00E62CCF"/>
    <w:rsid w:val="00E62D60"/>
    <w:rsid w:val="00E64950"/>
    <w:rsid w:val="00E64C9F"/>
    <w:rsid w:val="00E663B9"/>
    <w:rsid w:val="00E67F7B"/>
    <w:rsid w:val="00E705C1"/>
    <w:rsid w:val="00E72598"/>
    <w:rsid w:val="00E72F41"/>
    <w:rsid w:val="00E73A97"/>
    <w:rsid w:val="00E74849"/>
    <w:rsid w:val="00E74C9B"/>
    <w:rsid w:val="00E75055"/>
    <w:rsid w:val="00E75BC0"/>
    <w:rsid w:val="00E76B49"/>
    <w:rsid w:val="00E7718C"/>
    <w:rsid w:val="00E80705"/>
    <w:rsid w:val="00E81528"/>
    <w:rsid w:val="00E81AD8"/>
    <w:rsid w:val="00E83F33"/>
    <w:rsid w:val="00E851D0"/>
    <w:rsid w:val="00E857AB"/>
    <w:rsid w:val="00E85E50"/>
    <w:rsid w:val="00E869BC"/>
    <w:rsid w:val="00E86DC1"/>
    <w:rsid w:val="00E876B8"/>
    <w:rsid w:val="00E90296"/>
    <w:rsid w:val="00E90536"/>
    <w:rsid w:val="00E9076E"/>
    <w:rsid w:val="00E91578"/>
    <w:rsid w:val="00E917C7"/>
    <w:rsid w:val="00E92208"/>
    <w:rsid w:val="00E934BA"/>
    <w:rsid w:val="00E94B40"/>
    <w:rsid w:val="00E95683"/>
    <w:rsid w:val="00E95779"/>
    <w:rsid w:val="00E95994"/>
    <w:rsid w:val="00E96492"/>
    <w:rsid w:val="00E97869"/>
    <w:rsid w:val="00EA038C"/>
    <w:rsid w:val="00EA08CC"/>
    <w:rsid w:val="00EA1518"/>
    <w:rsid w:val="00EA2314"/>
    <w:rsid w:val="00EA3F11"/>
    <w:rsid w:val="00EA4010"/>
    <w:rsid w:val="00EA4738"/>
    <w:rsid w:val="00EA4B67"/>
    <w:rsid w:val="00EA4CF0"/>
    <w:rsid w:val="00EA5004"/>
    <w:rsid w:val="00EA731E"/>
    <w:rsid w:val="00EB0A39"/>
    <w:rsid w:val="00EB1698"/>
    <w:rsid w:val="00EB1C63"/>
    <w:rsid w:val="00EB265F"/>
    <w:rsid w:val="00EB2B5F"/>
    <w:rsid w:val="00EB2DB0"/>
    <w:rsid w:val="00EB37F6"/>
    <w:rsid w:val="00EB473E"/>
    <w:rsid w:val="00EB5CF8"/>
    <w:rsid w:val="00EB65AD"/>
    <w:rsid w:val="00EB7C73"/>
    <w:rsid w:val="00EC1A6C"/>
    <w:rsid w:val="00EC2097"/>
    <w:rsid w:val="00EC2937"/>
    <w:rsid w:val="00EC4103"/>
    <w:rsid w:val="00EC4439"/>
    <w:rsid w:val="00EC4F7D"/>
    <w:rsid w:val="00EC50DC"/>
    <w:rsid w:val="00EC5CB3"/>
    <w:rsid w:val="00EC5D63"/>
    <w:rsid w:val="00ED1784"/>
    <w:rsid w:val="00ED3B53"/>
    <w:rsid w:val="00ED4992"/>
    <w:rsid w:val="00ED5D66"/>
    <w:rsid w:val="00ED66B8"/>
    <w:rsid w:val="00ED7029"/>
    <w:rsid w:val="00ED76BA"/>
    <w:rsid w:val="00EE034B"/>
    <w:rsid w:val="00EE0812"/>
    <w:rsid w:val="00EE205B"/>
    <w:rsid w:val="00EE4996"/>
    <w:rsid w:val="00EF062B"/>
    <w:rsid w:val="00EF1055"/>
    <w:rsid w:val="00EF2B7B"/>
    <w:rsid w:val="00EF3E9B"/>
    <w:rsid w:val="00EF4CDC"/>
    <w:rsid w:val="00EF607D"/>
    <w:rsid w:val="00EF68AD"/>
    <w:rsid w:val="00EF6E3E"/>
    <w:rsid w:val="00EF7D7E"/>
    <w:rsid w:val="00EF7DA5"/>
    <w:rsid w:val="00F013AA"/>
    <w:rsid w:val="00F024F4"/>
    <w:rsid w:val="00F02655"/>
    <w:rsid w:val="00F03C10"/>
    <w:rsid w:val="00F0435A"/>
    <w:rsid w:val="00F04640"/>
    <w:rsid w:val="00F04939"/>
    <w:rsid w:val="00F04FE3"/>
    <w:rsid w:val="00F05A2C"/>
    <w:rsid w:val="00F05F82"/>
    <w:rsid w:val="00F06F8E"/>
    <w:rsid w:val="00F07367"/>
    <w:rsid w:val="00F11920"/>
    <w:rsid w:val="00F11EA1"/>
    <w:rsid w:val="00F12C24"/>
    <w:rsid w:val="00F13442"/>
    <w:rsid w:val="00F1536A"/>
    <w:rsid w:val="00F15EEE"/>
    <w:rsid w:val="00F1640F"/>
    <w:rsid w:val="00F173C4"/>
    <w:rsid w:val="00F17423"/>
    <w:rsid w:val="00F178B8"/>
    <w:rsid w:val="00F2108E"/>
    <w:rsid w:val="00F21243"/>
    <w:rsid w:val="00F21A40"/>
    <w:rsid w:val="00F22623"/>
    <w:rsid w:val="00F22759"/>
    <w:rsid w:val="00F22AF8"/>
    <w:rsid w:val="00F22B1D"/>
    <w:rsid w:val="00F22CC5"/>
    <w:rsid w:val="00F23935"/>
    <w:rsid w:val="00F25228"/>
    <w:rsid w:val="00F26378"/>
    <w:rsid w:val="00F308DE"/>
    <w:rsid w:val="00F3109C"/>
    <w:rsid w:val="00F310FF"/>
    <w:rsid w:val="00F321CF"/>
    <w:rsid w:val="00F32F88"/>
    <w:rsid w:val="00F33A60"/>
    <w:rsid w:val="00F33D01"/>
    <w:rsid w:val="00F340E4"/>
    <w:rsid w:val="00F34DC7"/>
    <w:rsid w:val="00F350AB"/>
    <w:rsid w:val="00F36F2F"/>
    <w:rsid w:val="00F373C6"/>
    <w:rsid w:val="00F37700"/>
    <w:rsid w:val="00F37E76"/>
    <w:rsid w:val="00F40867"/>
    <w:rsid w:val="00F42774"/>
    <w:rsid w:val="00F4326E"/>
    <w:rsid w:val="00F43970"/>
    <w:rsid w:val="00F43D20"/>
    <w:rsid w:val="00F44A72"/>
    <w:rsid w:val="00F459F8"/>
    <w:rsid w:val="00F46132"/>
    <w:rsid w:val="00F467E6"/>
    <w:rsid w:val="00F46C31"/>
    <w:rsid w:val="00F5068F"/>
    <w:rsid w:val="00F52D9C"/>
    <w:rsid w:val="00F53380"/>
    <w:rsid w:val="00F5345D"/>
    <w:rsid w:val="00F53DFF"/>
    <w:rsid w:val="00F54337"/>
    <w:rsid w:val="00F551FF"/>
    <w:rsid w:val="00F56CF5"/>
    <w:rsid w:val="00F56EEF"/>
    <w:rsid w:val="00F579AE"/>
    <w:rsid w:val="00F57AF0"/>
    <w:rsid w:val="00F57BAC"/>
    <w:rsid w:val="00F60975"/>
    <w:rsid w:val="00F623DA"/>
    <w:rsid w:val="00F62BE1"/>
    <w:rsid w:val="00F6385C"/>
    <w:rsid w:val="00F656C6"/>
    <w:rsid w:val="00F65A11"/>
    <w:rsid w:val="00F65F00"/>
    <w:rsid w:val="00F66FBD"/>
    <w:rsid w:val="00F674AA"/>
    <w:rsid w:val="00F70AD6"/>
    <w:rsid w:val="00F71237"/>
    <w:rsid w:val="00F71B82"/>
    <w:rsid w:val="00F71D2A"/>
    <w:rsid w:val="00F72135"/>
    <w:rsid w:val="00F72313"/>
    <w:rsid w:val="00F7371E"/>
    <w:rsid w:val="00F73C08"/>
    <w:rsid w:val="00F74132"/>
    <w:rsid w:val="00F74C1B"/>
    <w:rsid w:val="00F75B98"/>
    <w:rsid w:val="00F77684"/>
    <w:rsid w:val="00F7778E"/>
    <w:rsid w:val="00F77BFF"/>
    <w:rsid w:val="00F80DC3"/>
    <w:rsid w:val="00F82DC0"/>
    <w:rsid w:val="00F830AF"/>
    <w:rsid w:val="00F836E9"/>
    <w:rsid w:val="00F90D29"/>
    <w:rsid w:val="00F90F35"/>
    <w:rsid w:val="00F917CF"/>
    <w:rsid w:val="00F919A0"/>
    <w:rsid w:val="00F91C12"/>
    <w:rsid w:val="00F924F6"/>
    <w:rsid w:val="00F940E7"/>
    <w:rsid w:val="00F9572D"/>
    <w:rsid w:val="00F96CAB"/>
    <w:rsid w:val="00F972D3"/>
    <w:rsid w:val="00F97305"/>
    <w:rsid w:val="00F97891"/>
    <w:rsid w:val="00FA0017"/>
    <w:rsid w:val="00FA001A"/>
    <w:rsid w:val="00FA0953"/>
    <w:rsid w:val="00FA0FE2"/>
    <w:rsid w:val="00FA1718"/>
    <w:rsid w:val="00FA2CFF"/>
    <w:rsid w:val="00FA3B15"/>
    <w:rsid w:val="00FA3C28"/>
    <w:rsid w:val="00FA50DF"/>
    <w:rsid w:val="00FA5C91"/>
    <w:rsid w:val="00FA5DF3"/>
    <w:rsid w:val="00FA7A0A"/>
    <w:rsid w:val="00FB0827"/>
    <w:rsid w:val="00FB0887"/>
    <w:rsid w:val="00FB1843"/>
    <w:rsid w:val="00FB2E50"/>
    <w:rsid w:val="00FB4A94"/>
    <w:rsid w:val="00FB4C55"/>
    <w:rsid w:val="00FB638B"/>
    <w:rsid w:val="00FB7BD1"/>
    <w:rsid w:val="00FC004C"/>
    <w:rsid w:val="00FC08A1"/>
    <w:rsid w:val="00FC3732"/>
    <w:rsid w:val="00FC4C8A"/>
    <w:rsid w:val="00FC5AC8"/>
    <w:rsid w:val="00FC5F99"/>
    <w:rsid w:val="00FC6169"/>
    <w:rsid w:val="00FC6776"/>
    <w:rsid w:val="00FD072F"/>
    <w:rsid w:val="00FD1008"/>
    <w:rsid w:val="00FD11AC"/>
    <w:rsid w:val="00FD14B2"/>
    <w:rsid w:val="00FD279D"/>
    <w:rsid w:val="00FD4ED9"/>
    <w:rsid w:val="00FD558D"/>
    <w:rsid w:val="00FD5ACB"/>
    <w:rsid w:val="00FD7420"/>
    <w:rsid w:val="00FE07AB"/>
    <w:rsid w:val="00FE1167"/>
    <w:rsid w:val="00FE2C90"/>
    <w:rsid w:val="00FE2E7D"/>
    <w:rsid w:val="00FE3152"/>
    <w:rsid w:val="00FE36D6"/>
    <w:rsid w:val="00FE38EF"/>
    <w:rsid w:val="00FE3DE4"/>
    <w:rsid w:val="00FE3EE2"/>
    <w:rsid w:val="00FE4209"/>
    <w:rsid w:val="00FE48D3"/>
    <w:rsid w:val="00FE5149"/>
    <w:rsid w:val="00FE5193"/>
    <w:rsid w:val="00FE6B39"/>
    <w:rsid w:val="00FF1194"/>
    <w:rsid w:val="00FF133B"/>
    <w:rsid w:val="00FF1F24"/>
    <w:rsid w:val="00FF5235"/>
    <w:rsid w:val="00FF5C64"/>
    <w:rsid w:val="00FF6337"/>
    <w:rsid w:val="00FF67A6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1E3"/>
    <w:pPr>
      <w:spacing w:after="160" w:line="259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1"/>
    <w:uiPriority w:val="99"/>
    <w:qFormat/>
    <w:rsid w:val="002F61F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C41B3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0">
    <w:name w:val="heading 3"/>
    <w:basedOn w:val="a"/>
    <w:next w:val="a"/>
    <w:link w:val="31"/>
    <w:uiPriority w:val="99"/>
    <w:qFormat/>
    <w:rsid w:val="00D1388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50">
    <w:name w:val="heading 5"/>
    <w:basedOn w:val="a"/>
    <w:next w:val="a"/>
    <w:link w:val="51"/>
    <w:uiPriority w:val="99"/>
    <w:qFormat/>
    <w:rsid w:val="00142C7D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70">
    <w:name w:val="heading 7"/>
    <w:basedOn w:val="a"/>
    <w:next w:val="a"/>
    <w:link w:val="71"/>
    <w:uiPriority w:val="99"/>
    <w:qFormat/>
    <w:rsid w:val="00A3355D"/>
    <w:pPr>
      <w:spacing w:before="240" w:after="60" w:line="240" w:lineRule="auto"/>
      <w:outlineLvl w:val="6"/>
    </w:pPr>
    <w:rPr>
      <w:rFonts w:ascii="Times New Roman" w:eastAsia="Times New Roman" w:hAnsi="Times New Roman" w:cs="Arial Unicode MS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0"/>
    <w:uiPriority w:val="99"/>
    <w:locked/>
    <w:rsid w:val="002F61F5"/>
    <w:rPr>
      <w:rFonts w:ascii="Calibri Light" w:hAnsi="Calibri Light" w:cs="Times New Roman"/>
      <w:color w:val="2E74B5"/>
      <w:sz w:val="32"/>
      <w:szCs w:val="32"/>
    </w:rPr>
  </w:style>
  <w:style w:type="character" w:customStyle="1" w:styleId="21">
    <w:name w:val="Заголовок 2 Знак"/>
    <w:link w:val="20"/>
    <w:uiPriority w:val="99"/>
    <w:semiHidden/>
    <w:locked/>
    <w:rsid w:val="00AC41B3"/>
    <w:rPr>
      <w:rFonts w:ascii="Calibri Light" w:hAnsi="Calibri Light" w:cs="Times New Roman"/>
      <w:color w:val="2E74B5"/>
      <w:sz w:val="26"/>
      <w:szCs w:val="26"/>
    </w:rPr>
  </w:style>
  <w:style w:type="character" w:customStyle="1" w:styleId="31">
    <w:name w:val="Заголовок 3 Знак"/>
    <w:link w:val="30"/>
    <w:uiPriority w:val="99"/>
    <w:semiHidden/>
    <w:locked/>
    <w:rsid w:val="00D13886"/>
    <w:rPr>
      <w:rFonts w:ascii="Calibri Light" w:hAnsi="Calibri Light" w:cs="Times New Roman"/>
      <w:color w:val="1F4D78"/>
      <w:sz w:val="24"/>
      <w:szCs w:val="24"/>
    </w:rPr>
  </w:style>
  <w:style w:type="character" w:customStyle="1" w:styleId="51">
    <w:name w:val="Заголовок 5 Знак"/>
    <w:link w:val="50"/>
    <w:uiPriority w:val="99"/>
    <w:semiHidden/>
    <w:locked/>
    <w:rsid w:val="00142C7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1">
    <w:name w:val="Заголовок 7 Знак"/>
    <w:link w:val="70"/>
    <w:uiPriority w:val="99"/>
    <w:locked/>
    <w:rsid w:val="00A3355D"/>
    <w:rPr>
      <w:rFonts w:ascii="Times New Roman" w:hAnsi="Times New Roman" w:cs="Arial Unicode MS"/>
      <w:sz w:val="24"/>
      <w:szCs w:val="24"/>
      <w:lang w:eastAsia="ru-RU"/>
    </w:rPr>
  </w:style>
  <w:style w:type="character" w:styleId="a3">
    <w:name w:val="footnote reference"/>
    <w:uiPriority w:val="99"/>
    <w:rsid w:val="00A3355D"/>
    <w:rPr>
      <w:rFonts w:cs="Times New Roman"/>
      <w:vertAlign w:val="superscript"/>
    </w:rPr>
  </w:style>
  <w:style w:type="paragraph" w:customStyle="1" w:styleId="12">
    <w:name w:val="заголовок 1"/>
    <w:basedOn w:val="a"/>
    <w:next w:val="a"/>
    <w:uiPriority w:val="99"/>
    <w:rsid w:val="00A3355D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rsid w:val="00A3355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locked/>
    <w:rsid w:val="00A3355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33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ru-RU" w:bidi="lo-LA"/>
    </w:rPr>
  </w:style>
  <w:style w:type="character" w:customStyle="1" w:styleId="a7">
    <w:name w:val="Верхний колонтитул Знак"/>
    <w:link w:val="a6"/>
    <w:uiPriority w:val="99"/>
    <w:locked/>
    <w:rsid w:val="00A3355D"/>
    <w:rPr>
      <w:rFonts w:ascii="Times New Roman" w:hAnsi="Times New Roman" w:cs="Arial Unicode MS"/>
      <w:sz w:val="24"/>
      <w:szCs w:val="24"/>
      <w:lang w:eastAsia="ru-RU" w:bidi="lo-LA"/>
    </w:rPr>
  </w:style>
  <w:style w:type="character" w:styleId="a8">
    <w:name w:val="page number"/>
    <w:uiPriority w:val="99"/>
    <w:rsid w:val="00A3355D"/>
    <w:rPr>
      <w:rFonts w:cs="Times New Roman"/>
    </w:rPr>
  </w:style>
  <w:style w:type="paragraph" w:styleId="a9">
    <w:name w:val="Body Text"/>
    <w:basedOn w:val="a"/>
    <w:link w:val="aa"/>
    <w:uiPriority w:val="99"/>
    <w:rsid w:val="00A3355D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A3355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3C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uiPriority w:val="22"/>
    <w:qFormat/>
    <w:rsid w:val="00E05B80"/>
    <w:rPr>
      <w:rFonts w:cs="Times New Roman"/>
      <w:b/>
    </w:rPr>
  </w:style>
  <w:style w:type="table" w:styleId="ad">
    <w:name w:val="Table Grid"/>
    <w:basedOn w:val="a1"/>
    <w:uiPriority w:val="99"/>
    <w:rsid w:val="006C7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D44532"/>
    <w:rPr>
      <w:rFonts w:cs="Times New Roman"/>
    </w:rPr>
  </w:style>
  <w:style w:type="character" w:styleId="ae">
    <w:name w:val="Hyperlink"/>
    <w:uiPriority w:val="99"/>
    <w:rsid w:val="00D44532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061F10"/>
    <w:pPr>
      <w:ind w:left="720"/>
      <w:contextualSpacing/>
    </w:pPr>
  </w:style>
  <w:style w:type="paragraph" w:customStyle="1" w:styleId="s16">
    <w:name w:val="s_16"/>
    <w:basedOn w:val="a"/>
    <w:uiPriority w:val="99"/>
    <w:rsid w:val="006C5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headline">
    <w:name w:val="mw-headline"/>
    <w:uiPriority w:val="99"/>
    <w:rsid w:val="00812B35"/>
    <w:rPr>
      <w:rFonts w:cs="Times New Roman"/>
    </w:rPr>
  </w:style>
  <w:style w:type="character" w:customStyle="1" w:styleId="mw-editsection">
    <w:name w:val="mw-editsection"/>
    <w:uiPriority w:val="99"/>
    <w:rsid w:val="00812B35"/>
    <w:rPr>
      <w:rFonts w:cs="Times New Roman"/>
    </w:rPr>
  </w:style>
  <w:style w:type="character" w:customStyle="1" w:styleId="mw-editsection-bracket">
    <w:name w:val="mw-editsection-bracket"/>
    <w:uiPriority w:val="99"/>
    <w:rsid w:val="00812B35"/>
    <w:rPr>
      <w:rFonts w:cs="Times New Roman"/>
    </w:rPr>
  </w:style>
  <w:style w:type="character" w:customStyle="1" w:styleId="mw-editsection-divider">
    <w:name w:val="mw-editsection-divider"/>
    <w:uiPriority w:val="99"/>
    <w:rsid w:val="00812B35"/>
    <w:rPr>
      <w:rFonts w:cs="Times New Roman"/>
    </w:rPr>
  </w:style>
  <w:style w:type="character" w:styleId="af0">
    <w:name w:val="Emphasis"/>
    <w:uiPriority w:val="20"/>
    <w:qFormat/>
    <w:rsid w:val="00C85442"/>
    <w:rPr>
      <w:rFonts w:cs="Times New Roman"/>
      <w:i/>
      <w:iCs/>
    </w:rPr>
  </w:style>
  <w:style w:type="paragraph" w:styleId="af1">
    <w:name w:val="footer"/>
    <w:basedOn w:val="a"/>
    <w:link w:val="af2"/>
    <w:uiPriority w:val="99"/>
    <w:rsid w:val="001E2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locked/>
    <w:rsid w:val="001E2883"/>
    <w:rPr>
      <w:rFonts w:cs="Times New Roman"/>
    </w:rPr>
  </w:style>
  <w:style w:type="character" w:customStyle="1" w:styleId="af3">
    <w:name w:val="Символ сноски"/>
    <w:uiPriority w:val="99"/>
    <w:rsid w:val="003A4087"/>
    <w:rPr>
      <w:vertAlign w:val="superscript"/>
    </w:rPr>
  </w:style>
  <w:style w:type="character" w:customStyle="1" w:styleId="blk">
    <w:name w:val="blk"/>
    <w:uiPriority w:val="99"/>
    <w:rsid w:val="00B64464"/>
    <w:rPr>
      <w:rFonts w:cs="Times New Roman"/>
    </w:rPr>
  </w:style>
  <w:style w:type="character" w:customStyle="1" w:styleId="w">
    <w:name w:val="w"/>
    <w:rsid w:val="00F54337"/>
    <w:rPr>
      <w:rFonts w:cs="Times New Roman"/>
    </w:rPr>
  </w:style>
  <w:style w:type="paragraph" w:customStyle="1" w:styleId="formattext">
    <w:name w:val="formattext"/>
    <w:basedOn w:val="a"/>
    <w:rsid w:val="00B92E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D4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D401BE"/>
    <w:rPr>
      <w:rFonts w:ascii="Tahoma" w:hAnsi="Tahoma" w:cs="Tahoma"/>
      <w:sz w:val="16"/>
      <w:szCs w:val="16"/>
    </w:rPr>
  </w:style>
  <w:style w:type="character" w:customStyle="1" w:styleId="af6">
    <w:name w:val="Гипертекстовая ссылка"/>
    <w:uiPriority w:val="99"/>
    <w:rsid w:val="00D401BE"/>
    <w:rPr>
      <w:rFonts w:cs="Times New Roman"/>
      <w:b/>
      <w:bCs/>
      <w:color w:val="106BBE"/>
    </w:rPr>
  </w:style>
  <w:style w:type="paragraph" w:customStyle="1" w:styleId="s13">
    <w:name w:val="s_13"/>
    <w:basedOn w:val="a"/>
    <w:uiPriority w:val="99"/>
    <w:rsid w:val="00D401BE"/>
    <w:pPr>
      <w:spacing w:after="0" w:line="240" w:lineRule="auto"/>
      <w:ind w:firstLine="720"/>
    </w:pPr>
    <w:rPr>
      <w:rFonts w:ascii="Times New Roman" w:eastAsia="Times New Roman" w:hAnsi="Times New Roman"/>
      <w:lang w:eastAsia="ru-RU"/>
    </w:rPr>
  </w:style>
  <w:style w:type="character" w:customStyle="1" w:styleId="FontStyle41">
    <w:name w:val="Font Style41"/>
    <w:uiPriority w:val="99"/>
    <w:rsid w:val="00D401BE"/>
    <w:rPr>
      <w:rFonts w:ascii="Times New Roman" w:hAnsi="Times New Roman"/>
      <w:sz w:val="18"/>
    </w:rPr>
  </w:style>
  <w:style w:type="paragraph" w:customStyle="1" w:styleId="ConsPlusNonformat">
    <w:name w:val="ConsPlusNonformat"/>
    <w:uiPriority w:val="99"/>
    <w:rsid w:val="00D401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caption"/>
    <w:basedOn w:val="a"/>
    <w:next w:val="a"/>
    <w:uiPriority w:val="99"/>
    <w:qFormat/>
    <w:rsid w:val="00402083"/>
    <w:pPr>
      <w:spacing w:after="0" w:line="240" w:lineRule="auto"/>
      <w:jc w:val="center"/>
    </w:pPr>
    <w:rPr>
      <w:rFonts w:ascii="Times New Roman" w:hAnsi="Times New Roman"/>
      <w:bCs/>
      <w:sz w:val="24"/>
      <w:szCs w:val="18"/>
    </w:rPr>
  </w:style>
  <w:style w:type="numbering" w:customStyle="1" w:styleId="3">
    <w:name w:val="Стиль3"/>
    <w:rsid w:val="00D77C9D"/>
    <w:pPr>
      <w:numPr>
        <w:numId w:val="5"/>
      </w:numPr>
    </w:pPr>
  </w:style>
  <w:style w:type="numbering" w:customStyle="1" w:styleId="5">
    <w:name w:val="Стиль5"/>
    <w:rsid w:val="00D77C9D"/>
    <w:pPr>
      <w:numPr>
        <w:numId w:val="7"/>
      </w:numPr>
    </w:pPr>
  </w:style>
  <w:style w:type="numbering" w:customStyle="1" w:styleId="2">
    <w:name w:val="Стиль2"/>
    <w:rsid w:val="00D77C9D"/>
    <w:pPr>
      <w:numPr>
        <w:numId w:val="4"/>
      </w:numPr>
    </w:pPr>
  </w:style>
  <w:style w:type="numbering" w:customStyle="1" w:styleId="6">
    <w:name w:val="Стиль6"/>
    <w:rsid w:val="00D77C9D"/>
    <w:pPr>
      <w:numPr>
        <w:numId w:val="8"/>
      </w:numPr>
    </w:pPr>
  </w:style>
  <w:style w:type="numbering" w:customStyle="1" w:styleId="1">
    <w:name w:val="Стиль1"/>
    <w:rsid w:val="00D77C9D"/>
    <w:pPr>
      <w:numPr>
        <w:numId w:val="3"/>
      </w:numPr>
    </w:pPr>
  </w:style>
  <w:style w:type="numbering" w:customStyle="1" w:styleId="4">
    <w:name w:val="Стиль4"/>
    <w:rsid w:val="00D77C9D"/>
    <w:pPr>
      <w:numPr>
        <w:numId w:val="6"/>
      </w:numPr>
    </w:pPr>
  </w:style>
  <w:style w:type="numbering" w:customStyle="1" w:styleId="7">
    <w:name w:val="Стиль7"/>
    <w:rsid w:val="00D77C9D"/>
    <w:pPr>
      <w:numPr>
        <w:numId w:val="9"/>
      </w:numPr>
    </w:pPr>
  </w:style>
  <w:style w:type="paragraph" w:customStyle="1" w:styleId="consplustitle">
    <w:name w:val="consplustitle"/>
    <w:basedOn w:val="a"/>
    <w:rsid w:val="00BE73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basedOn w:val="a"/>
    <w:rsid w:val="00E90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earchtext">
    <w:name w:val="searchtext"/>
    <w:basedOn w:val="a0"/>
    <w:rsid w:val="00956502"/>
  </w:style>
  <w:style w:type="character" w:customStyle="1" w:styleId="ft23">
    <w:name w:val="ft23"/>
    <w:basedOn w:val="a0"/>
    <w:rsid w:val="006A04DD"/>
  </w:style>
  <w:style w:type="character" w:customStyle="1" w:styleId="s10">
    <w:name w:val="s_10"/>
    <w:basedOn w:val="a0"/>
    <w:rsid w:val="000C1E9F"/>
  </w:style>
  <w:style w:type="character" w:styleId="af8">
    <w:name w:val="annotation reference"/>
    <w:basedOn w:val="a0"/>
    <w:uiPriority w:val="99"/>
    <w:semiHidden/>
    <w:unhideWhenUsed/>
    <w:rsid w:val="00782870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782870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82870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82870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82870"/>
    <w:rPr>
      <w:b/>
      <w:bCs/>
      <w:lang w:eastAsia="en-US"/>
    </w:rPr>
  </w:style>
  <w:style w:type="paragraph" w:customStyle="1" w:styleId="ConsPlusNormal">
    <w:name w:val="ConsPlusNormal"/>
    <w:rsid w:val="00C63D0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headertext">
    <w:name w:val="headertext"/>
    <w:basedOn w:val="a"/>
    <w:rsid w:val="00E750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d">
    <w:name w:val="Цветовое выделение"/>
    <w:uiPriority w:val="99"/>
    <w:rsid w:val="005E229E"/>
    <w:rPr>
      <w:b/>
      <w:bCs/>
      <w:color w:val="26282F"/>
    </w:rPr>
  </w:style>
  <w:style w:type="paragraph" w:customStyle="1" w:styleId="afe">
    <w:name w:val="Нормальный (таблица)"/>
    <w:basedOn w:val="a"/>
    <w:next w:val="a"/>
    <w:uiPriority w:val="99"/>
    <w:rsid w:val="00707DC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6766">
          <w:marLeft w:val="-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4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719">
          <w:marLeft w:val="0"/>
          <w:marRight w:val="0"/>
          <w:marTop w:val="251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12553">
              <w:marLeft w:val="0"/>
              <w:marRight w:val="0"/>
              <w:marTop w:val="0"/>
              <w:marBottom w:val="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225">
                  <w:marLeft w:val="0"/>
                  <w:marRight w:val="0"/>
                  <w:marTop w:val="0"/>
                  <w:marBottom w:val="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89501">
                      <w:marLeft w:val="0"/>
                      <w:marRight w:val="0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36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7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28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8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764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8034">
                  <w:marLeft w:val="0"/>
                  <w:marRight w:val="-401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065215">
                      <w:marLeft w:val="335"/>
                      <w:marRight w:val="4688"/>
                      <w:marTop w:val="0"/>
                      <w:marBottom w:val="6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7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2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5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415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108B0670F5062D1098DE613D83CE03F0E652DD2266794D05518B7F7908DADF012CB31B1BpCv2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399281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7839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3A65B-370D-4F2E-B34C-83B77C44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 Владимир Юрьевич</dc:creator>
  <cp:lastModifiedBy>ПК</cp:lastModifiedBy>
  <cp:revision>6</cp:revision>
  <cp:lastPrinted>2018-09-13T11:14:00Z</cp:lastPrinted>
  <dcterms:created xsi:type="dcterms:W3CDTF">2018-09-03T11:16:00Z</dcterms:created>
  <dcterms:modified xsi:type="dcterms:W3CDTF">2019-05-28T12:34:00Z</dcterms:modified>
</cp:coreProperties>
</file>