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DA5D00">
        <w:rPr>
          <w:rFonts w:ascii="Times New Roman" w:hAnsi="Times New Roman" w:cs="Times New Roman"/>
          <w:sz w:val="28"/>
          <w:szCs w:val="28"/>
        </w:rPr>
        <w:t>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 </w:t>
      </w:r>
      <w:r w:rsidRPr="001816EA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университет», расположенном по адресу:           г. Псков, пл. Ленина, д. 2</w:t>
      </w:r>
      <w:r w:rsidR="00DA5D00" w:rsidRPr="002826E1">
        <w:rPr>
          <w:rFonts w:ascii="Times New Roman" w:hAnsi="Times New Roman" w:cs="Times New Roman"/>
          <w:sz w:val="28"/>
          <w:szCs w:val="28"/>
        </w:rPr>
        <w:t>, состоится публичное обсуждение результатов правоприменительной практики при организации и осуществлении контрольно-надзорной деятельности Главн</w:t>
      </w:r>
      <w:r w:rsidR="00DA5D00">
        <w:rPr>
          <w:rFonts w:ascii="Times New Roman" w:hAnsi="Times New Roman" w:cs="Times New Roman"/>
          <w:sz w:val="28"/>
          <w:szCs w:val="28"/>
        </w:rPr>
        <w:t>ого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DA5D00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</w:t>
      </w:r>
      <w:r>
        <w:rPr>
          <w:rFonts w:ascii="Times New Roman" w:hAnsi="Times New Roman" w:cs="Times New Roman"/>
          <w:sz w:val="28"/>
          <w:szCs w:val="28"/>
        </w:rPr>
        <w:t>3 месяца 2018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вопросов на публичное обсуждение размещена на официальном сайте Главного управления </w:t>
      </w:r>
      <w:hyperlink r:id="rId6" w:history="1">
        <w:r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2018 год → Информация о публичных обсуждениях правоприменительной практики в I квартале 2018 года</w:t>
      </w:r>
      <w:r w:rsidRPr="001119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bookmarkStart w:id="0" w:name="_GoBack"/>
      <w:bookmarkEnd w:id="0"/>
      <w:r w:rsidR="001816EA" w:rsidRPr="001816EA">
        <w:rPr>
          <w:rStyle w:val="a3"/>
          <w:rFonts w:ascii="Times New Roman" w:hAnsi="Times New Roman" w:cs="Times New Roman"/>
          <w:sz w:val="28"/>
          <w:szCs w:val="28"/>
        </w:rPr>
        <w:t>http://60.mchs.gov.ru/document/6734729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1816EA">
        <w:rPr>
          <w:rFonts w:ascii="Times New Roman" w:hAnsi="Times New Roman" w:cs="Times New Roman"/>
          <w:sz w:val="28"/>
          <w:szCs w:val="28"/>
        </w:rPr>
        <w:t>8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92558"/>
    <w:rsid w:val="003F2531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73ADD"/>
    <w:rsid w:val="00AB2269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A3A6D"/>
    <w:rsid w:val="00EE4B0C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УГПН-11</cp:lastModifiedBy>
  <cp:revision>3</cp:revision>
  <cp:lastPrinted>2017-07-25T12:53:00Z</cp:lastPrinted>
  <dcterms:created xsi:type="dcterms:W3CDTF">2018-02-01T05:58:00Z</dcterms:created>
  <dcterms:modified xsi:type="dcterms:W3CDTF">2018-04-26T16:21:00Z</dcterms:modified>
</cp:coreProperties>
</file>