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9D" w:rsidRPr="002A2AAD" w:rsidRDefault="00D137B0" w:rsidP="000171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137B0">
        <w:rPr>
          <w:rFonts w:ascii="Times New Roman" w:hAnsi="Times New Roman" w:cs="Times New Roman"/>
          <w:b/>
          <w:sz w:val="32"/>
        </w:rPr>
        <w:t>Ответы на поступающие вопросы по докладам, в ходе проведения мероприятия</w:t>
      </w:r>
    </w:p>
    <w:p w:rsidR="003C1EDC" w:rsidRPr="0043595E" w:rsidRDefault="003C1EDC" w:rsidP="0001712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137B0" w:rsidRDefault="00D137B0" w:rsidP="009A6EE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137B0" w:rsidRPr="00D137B0" w:rsidRDefault="00D137B0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7B0">
        <w:rPr>
          <w:rFonts w:ascii="Times New Roman" w:hAnsi="Times New Roman" w:cs="Times New Roman"/>
          <w:b/>
          <w:sz w:val="28"/>
          <w:szCs w:val="28"/>
        </w:rPr>
        <w:t xml:space="preserve">1. В настоящее время при организации государственного надзора в МЧС России применяется риск-ориентированный подход, в связи с чем осуществляется отнесение объектов к той или иной категории риска, в зависимости от которой устанавливается периодичность плановых проверок. Как можно узнать к какой категории риска относится то или иное здание (помещение)? </w:t>
      </w:r>
    </w:p>
    <w:p w:rsidR="00D137B0" w:rsidRPr="00D137B0" w:rsidRDefault="00D137B0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37B0">
        <w:rPr>
          <w:rFonts w:ascii="Times New Roman" w:hAnsi="Times New Roman" w:cs="Times New Roman"/>
          <w:i/>
          <w:sz w:val="28"/>
          <w:szCs w:val="28"/>
        </w:rPr>
        <w:t>Правила и критерии отнесения проверяемых объектов к той или иной категории риска установлены Постановлением Правительства Российской Федерации от 17.08.2016 № 806. Все проверяемые объекты в зависимости от тяжести потенциальных негативных последствий возможного несоблюдения обязательных требований подразделяются на 5 категорий риска. На официальном интернет-сайте Главного управления в разделе «Надзорная деятельность» размещен Перечень объектов, отнесенных к категориям высокого и значительного рисков. Если в данном Перечне Ваш объект отсутствует, значит, он отнесен к категориям среднего, умеренного или низкого риска. Для уточнения категории риска необходимо направить соответствующий запрос в Главное управление.</w:t>
      </w:r>
    </w:p>
    <w:p w:rsidR="00D137B0" w:rsidRDefault="00D137B0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D40" w:rsidRPr="008F4D40" w:rsidRDefault="00901DA5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D137B0" w:rsidRPr="008F4D40">
        <w:rPr>
          <w:rFonts w:ascii="Times New Roman" w:hAnsi="Times New Roman" w:cs="Times New Roman"/>
          <w:b/>
          <w:sz w:val="28"/>
          <w:szCs w:val="28"/>
        </w:rPr>
        <w:t xml:space="preserve">. Могут ли служить основанием для проведения внеплановой проверки обращения и заявления, направленные в форме электронных документов? </w:t>
      </w:r>
    </w:p>
    <w:p w:rsidR="008F4D40" w:rsidRPr="008F4D40" w:rsidRDefault="00D137B0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4D40">
        <w:rPr>
          <w:rFonts w:ascii="Times New Roman" w:hAnsi="Times New Roman" w:cs="Times New Roman"/>
          <w:i/>
          <w:sz w:val="28"/>
          <w:szCs w:val="28"/>
        </w:rPr>
        <w:t xml:space="preserve">В соответствии с частью 3 статьи 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обращения и заявления, не позволяющие установить лицо, обратившееся в орган государственного контроля (надзора), орган муниципального контроля, а также обращения и заявления, не содержащие сведений о фактах, указанных в пункте 2 части 2 указанной статьи, не могут служить основанием для проведения внеплановой проверки. В случае, если изложенная в обращении или заявлении информация может в соответствии с пунктом 2 части 2 указанной статьи являться основанием для проведения внеплановой проверки, должностное лицо органа государственного контроля (надзора),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лица. Обращения и заявления, направленные заявителем в форме электронных документов, могут служить основанием для проведения внеплановой проверки только при условии, что они были направлены заявителем с использованием средств информационно-коммуникационных технологий, предусматривающих обязательную авторизацию заявителя в единой системе идентификации и аутентификации. </w:t>
      </w:r>
    </w:p>
    <w:p w:rsidR="008F4D40" w:rsidRDefault="008F4D40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D40" w:rsidRPr="008F4D40" w:rsidRDefault="00901DA5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F4D40" w:rsidRPr="008F4D40">
        <w:rPr>
          <w:rFonts w:ascii="Times New Roman" w:hAnsi="Times New Roman" w:cs="Times New Roman"/>
          <w:b/>
          <w:sz w:val="28"/>
          <w:szCs w:val="28"/>
        </w:rPr>
        <w:t xml:space="preserve">. Что представляет собой независимая оценка пожарного риска (аудит пожарной безопасности)? Кто имеет право ее проводить и каковы особенности </w:t>
      </w:r>
      <w:r w:rsidR="008F4D40" w:rsidRPr="008F4D4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проведения проверок в отношении объектов, на которых выполнена независимая оценка пожарного риска? </w:t>
      </w:r>
    </w:p>
    <w:p w:rsidR="008F4D40" w:rsidRPr="008F4D40" w:rsidRDefault="008F4D40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4D40">
        <w:rPr>
          <w:rFonts w:ascii="Times New Roman" w:hAnsi="Times New Roman" w:cs="Times New Roman"/>
          <w:i/>
          <w:sz w:val="28"/>
          <w:szCs w:val="28"/>
        </w:rPr>
        <w:t xml:space="preserve">Независимая оценка пожарного риска, в соответствии со статьей 144 Федерального закона от 22 июля 2008 № 123-ФЗ «Технический регламент о требованиях пожарной безопасности», является одной из форм оценки соответствия объектов защиты (продукции) требованиям пожарной безопасности, которая в последнее время активно внедряется, а представителями бизнес-сообществ все более часто применяется, с целью снижения количества проверок. </w:t>
      </w:r>
    </w:p>
    <w:p w:rsidR="008F4D40" w:rsidRPr="008F4D40" w:rsidRDefault="008F4D40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4D40">
        <w:rPr>
          <w:rFonts w:ascii="Times New Roman" w:hAnsi="Times New Roman" w:cs="Times New Roman"/>
          <w:i/>
          <w:sz w:val="28"/>
          <w:szCs w:val="28"/>
        </w:rPr>
        <w:t>Независимую оценку пожарного риска может проводить только экспертная организация, аккредитованная МЧС России. На официальном интернет-сайте Главного управления в открытом доступе размещен реестр аккредитованных организаций.</w:t>
      </w:r>
    </w:p>
    <w:p w:rsidR="008F4D40" w:rsidRPr="008F4D40" w:rsidRDefault="008F4D40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4D40">
        <w:rPr>
          <w:rFonts w:ascii="Times New Roman" w:hAnsi="Times New Roman" w:cs="Times New Roman"/>
          <w:i/>
          <w:sz w:val="28"/>
          <w:szCs w:val="28"/>
        </w:rPr>
        <w:t xml:space="preserve"> Следует отметить, что на сегодняшний день в Главном управлении организована работа по проведению аккредитации экспертных организаций в области оценки соответствия объектов защиты (продукции) установленным требованиям пожарной безопасности путем независимой оценки пожарного риска. </w:t>
      </w:r>
    </w:p>
    <w:p w:rsidR="008F4D40" w:rsidRPr="008F4D40" w:rsidRDefault="008F4D40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4D40">
        <w:rPr>
          <w:rFonts w:ascii="Times New Roman" w:hAnsi="Times New Roman" w:cs="Times New Roman"/>
          <w:i/>
          <w:sz w:val="28"/>
          <w:szCs w:val="28"/>
        </w:rPr>
        <w:t xml:space="preserve">Заключения о независимой оценке пожарного риска в установленном порядке учитываются при планировании и проведении проверок объектов защиты по соблюдению требований пожарной безопасности, в том числе при отнесении объекта защиты к определённой категории риска. </w:t>
      </w:r>
    </w:p>
    <w:p w:rsidR="008F4D40" w:rsidRDefault="008F4D40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D40" w:rsidRDefault="00901DA5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F4D40" w:rsidRPr="008F4D40">
        <w:rPr>
          <w:rFonts w:ascii="Times New Roman" w:hAnsi="Times New Roman" w:cs="Times New Roman"/>
          <w:b/>
          <w:sz w:val="28"/>
          <w:szCs w:val="28"/>
        </w:rPr>
        <w:t>. Какие организации создают нештатные аварийно-спасательные формирования?</w:t>
      </w:r>
      <w:r w:rsidR="008F4D40" w:rsidRPr="008F4D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4D40" w:rsidRDefault="008F4D40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D40">
        <w:rPr>
          <w:rFonts w:ascii="Times New Roman" w:hAnsi="Times New Roman" w:cs="Times New Roman"/>
          <w:i/>
          <w:sz w:val="28"/>
          <w:szCs w:val="28"/>
        </w:rPr>
        <w:t xml:space="preserve">Нештатные аварийно-спасательные формирования создаются организациями, эксплуатирующими опасные производственные объекты I и II классов опасности, особо </w:t>
      </w:r>
      <w:proofErr w:type="spellStart"/>
      <w:r w:rsidRPr="008F4D40">
        <w:rPr>
          <w:rFonts w:ascii="Times New Roman" w:hAnsi="Times New Roman" w:cs="Times New Roman"/>
          <w:i/>
          <w:sz w:val="28"/>
          <w:szCs w:val="28"/>
        </w:rPr>
        <w:t>радиационно</w:t>
      </w:r>
      <w:proofErr w:type="spellEnd"/>
      <w:r w:rsidRPr="008F4D40">
        <w:rPr>
          <w:rFonts w:ascii="Times New Roman" w:hAnsi="Times New Roman" w:cs="Times New Roman"/>
          <w:i/>
          <w:sz w:val="28"/>
          <w:szCs w:val="28"/>
        </w:rPr>
        <w:t xml:space="preserve"> опасные и </w:t>
      </w:r>
      <w:proofErr w:type="spellStart"/>
      <w:r w:rsidRPr="008F4D40">
        <w:rPr>
          <w:rFonts w:ascii="Times New Roman" w:hAnsi="Times New Roman" w:cs="Times New Roman"/>
          <w:i/>
          <w:sz w:val="28"/>
          <w:szCs w:val="28"/>
        </w:rPr>
        <w:t>ядерно</w:t>
      </w:r>
      <w:proofErr w:type="spellEnd"/>
      <w:r w:rsidRPr="008F4D40">
        <w:rPr>
          <w:rFonts w:ascii="Times New Roman" w:hAnsi="Times New Roman" w:cs="Times New Roman"/>
          <w:i/>
          <w:sz w:val="28"/>
          <w:szCs w:val="28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опасности, а также организациями, эксплуатирующими опасные производственные объекты III класса опасности, отнесенные в установленном порядке к категориям по гражданской обороне. Данное требование регламентировано п. 2 ст. 9 Федерального закона от 12.02.1998 г. № 28-ФЗ «О гражданской обороне» и п. 4 Порядка создания нештатных аварийно-спасательных формирований, утвержденного Приказом МЧС России № 999 от 23.12.2005.</w:t>
      </w:r>
      <w:r w:rsidRPr="008F4D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4D40" w:rsidRDefault="008F4D40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D40" w:rsidRDefault="00901DA5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8F4D40" w:rsidRPr="008F4D40">
        <w:rPr>
          <w:rFonts w:ascii="Times New Roman" w:hAnsi="Times New Roman" w:cs="Times New Roman"/>
          <w:b/>
          <w:sz w:val="28"/>
          <w:szCs w:val="28"/>
        </w:rPr>
        <w:t>. На каких организациях создаются локальные системы оповещения?</w:t>
      </w:r>
      <w:r w:rsidR="008F4D40" w:rsidRPr="008F4D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4D40" w:rsidRPr="008F4D40" w:rsidRDefault="008F4D40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F4D40">
        <w:rPr>
          <w:rFonts w:ascii="Times New Roman" w:hAnsi="Times New Roman" w:cs="Times New Roman"/>
          <w:i/>
          <w:sz w:val="28"/>
          <w:szCs w:val="28"/>
        </w:rPr>
        <w:t xml:space="preserve">Локальные системы оповещения создаются организациями, эксплуатирующими опасные производственные объекты I и II классов опасности, особо </w:t>
      </w:r>
      <w:proofErr w:type="spellStart"/>
      <w:r w:rsidRPr="008F4D40">
        <w:rPr>
          <w:rFonts w:ascii="Times New Roman" w:hAnsi="Times New Roman" w:cs="Times New Roman"/>
          <w:i/>
          <w:sz w:val="28"/>
          <w:szCs w:val="28"/>
        </w:rPr>
        <w:t>радиационно</w:t>
      </w:r>
      <w:proofErr w:type="spellEnd"/>
      <w:r w:rsidRPr="008F4D40">
        <w:rPr>
          <w:rFonts w:ascii="Times New Roman" w:hAnsi="Times New Roman" w:cs="Times New Roman"/>
          <w:i/>
          <w:sz w:val="28"/>
          <w:szCs w:val="28"/>
        </w:rPr>
        <w:t xml:space="preserve"> опасные и </w:t>
      </w:r>
      <w:proofErr w:type="spellStart"/>
      <w:r w:rsidRPr="008F4D40">
        <w:rPr>
          <w:rFonts w:ascii="Times New Roman" w:hAnsi="Times New Roman" w:cs="Times New Roman"/>
          <w:i/>
          <w:sz w:val="28"/>
          <w:szCs w:val="28"/>
        </w:rPr>
        <w:t>ядерно</w:t>
      </w:r>
      <w:proofErr w:type="spellEnd"/>
      <w:r w:rsidRPr="008F4D40">
        <w:rPr>
          <w:rFonts w:ascii="Times New Roman" w:hAnsi="Times New Roman" w:cs="Times New Roman"/>
          <w:i/>
          <w:sz w:val="28"/>
          <w:szCs w:val="28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опасности. Основанием для его требования является п. 3 ст. 9 Федерального закона от 12.02.1998 г. № 28-ФЗ «О гражданской обороне»</w:t>
      </w:r>
    </w:p>
    <w:p w:rsidR="008F4D40" w:rsidRPr="008F4D40" w:rsidRDefault="008F4D40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6EEC" w:rsidRDefault="00901DA5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6</w:t>
      </w:r>
      <w:r w:rsidR="009A6EEC" w:rsidRPr="009F2666">
        <w:rPr>
          <w:rFonts w:ascii="Times New Roman" w:hAnsi="Times New Roman"/>
          <w:b/>
          <w:sz w:val="28"/>
          <w:szCs w:val="28"/>
        </w:rPr>
        <w:t>. </w:t>
      </w:r>
      <w:r w:rsidR="009A6EEC">
        <w:rPr>
          <w:rFonts w:ascii="Times New Roman" w:hAnsi="Times New Roman"/>
          <w:b/>
          <w:sz w:val="28"/>
          <w:szCs w:val="28"/>
        </w:rPr>
        <w:t>Какие требования пожарной безопасности предъявляются при сжигании сухой травянистой растительности?</w:t>
      </w:r>
    </w:p>
    <w:p w:rsidR="009A6EEC" w:rsidRPr="00D06F05" w:rsidRDefault="009A6EEC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Согласно Правил противопожарного режима в</w:t>
      </w:r>
      <w:r w:rsidRPr="00D06F05">
        <w:rPr>
          <w:rFonts w:ascii="Times New Roman" w:hAnsi="Times New Roman" w:cs="Times New Roman"/>
          <w:i/>
          <w:sz w:val="28"/>
        </w:rPr>
        <w:t>ыжигание сухой травянистой растительности на земельных участках может производиться в безветренную погоду при условии, что:</w:t>
      </w:r>
    </w:p>
    <w:p w:rsidR="009A6EEC" w:rsidRPr="00D06F05" w:rsidRDefault="009A6EEC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у</w:t>
      </w:r>
      <w:r w:rsidRPr="00D06F05">
        <w:rPr>
          <w:rFonts w:ascii="Times New Roman" w:hAnsi="Times New Roman" w:cs="Times New Roman"/>
          <w:i/>
          <w:sz w:val="28"/>
        </w:rPr>
        <w:t>часток для выжигания сухой травянистой растительности располагается на расстоянии не ближе 50 метров от ближайшего объекта;</w:t>
      </w:r>
    </w:p>
    <w:p w:rsidR="009A6EEC" w:rsidRPr="00D06F05" w:rsidRDefault="009A6EEC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D06F05">
        <w:rPr>
          <w:rFonts w:ascii="Times New Roman" w:hAnsi="Times New Roman" w:cs="Times New Roman"/>
          <w:i/>
          <w:sz w:val="28"/>
        </w:rPr>
        <w:t>территория вокруг участка для выжигания сухой травянистой раст</w:t>
      </w:r>
      <w:r>
        <w:rPr>
          <w:rFonts w:ascii="Times New Roman" w:hAnsi="Times New Roman" w:cs="Times New Roman"/>
          <w:i/>
          <w:sz w:val="28"/>
        </w:rPr>
        <w:t>ительности очищена в радиусе 25-</w:t>
      </w:r>
      <w:r w:rsidRPr="00D06F05">
        <w:rPr>
          <w:rFonts w:ascii="Times New Roman" w:hAnsi="Times New Roman" w:cs="Times New Roman"/>
          <w:i/>
          <w:sz w:val="28"/>
        </w:rPr>
        <w:t>30 метров от сухостойных деревьев, валежника, порубочных остатков, других горючих материалов и отделена противопожарной минерализованной полосой шириной не менее 1,4 метра;</w:t>
      </w:r>
    </w:p>
    <w:p w:rsidR="009A6EEC" w:rsidRPr="00D06F05" w:rsidRDefault="009A6EEC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D06F05">
        <w:rPr>
          <w:rFonts w:ascii="Times New Roman" w:hAnsi="Times New Roman" w:cs="Times New Roman"/>
          <w:i/>
          <w:sz w:val="28"/>
        </w:rPr>
        <w:t>на территории, включающей участок для выжигания сухой травянистой растительности, не действует особый противопожарный режим;</w:t>
      </w:r>
    </w:p>
    <w:p w:rsidR="009A6EEC" w:rsidRPr="002B34BD" w:rsidRDefault="009A6EEC" w:rsidP="009A6E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D06F05">
        <w:rPr>
          <w:rFonts w:ascii="Times New Roman" w:hAnsi="Times New Roman" w:cs="Times New Roman"/>
          <w:i/>
          <w:sz w:val="28"/>
        </w:rPr>
        <w:t>лица, участвующие в выжигании сухой травянистой растительности, обеспечены перви</w:t>
      </w:r>
      <w:r>
        <w:rPr>
          <w:rFonts w:ascii="Times New Roman" w:hAnsi="Times New Roman" w:cs="Times New Roman"/>
          <w:i/>
          <w:sz w:val="28"/>
        </w:rPr>
        <w:t>чными средствами пожаротушения.</w:t>
      </w:r>
    </w:p>
    <w:p w:rsidR="00E83280" w:rsidRDefault="00E83280" w:rsidP="009A6EE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0A43CC" w:rsidRPr="000A43CC" w:rsidRDefault="000A43CC" w:rsidP="00AB27E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sectPr w:rsidR="000A43CC" w:rsidRPr="000A43CC" w:rsidSect="000A43C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0757"/>
    <w:rsid w:val="0001712D"/>
    <w:rsid w:val="000A43CC"/>
    <w:rsid w:val="001857D1"/>
    <w:rsid w:val="001C704D"/>
    <w:rsid w:val="0024609D"/>
    <w:rsid w:val="002674CD"/>
    <w:rsid w:val="002A2AAD"/>
    <w:rsid w:val="002B34BD"/>
    <w:rsid w:val="002C0740"/>
    <w:rsid w:val="0031706E"/>
    <w:rsid w:val="003C1EDC"/>
    <w:rsid w:val="0043595E"/>
    <w:rsid w:val="004E0D4C"/>
    <w:rsid w:val="00540757"/>
    <w:rsid w:val="00556740"/>
    <w:rsid w:val="006C13DB"/>
    <w:rsid w:val="007633A1"/>
    <w:rsid w:val="0085031B"/>
    <w:rsid w:val="008F4D40"/>
    <w:rsid w:val="00901DA5"/>
    <w:rsid w:val="00921D45"/>
    <w:rsid w:val="009A6EEC"/>
    <w:rsid w:val="009E10C6"/>
    <w:rsid w:val="009F2666"/>
    <w:rsid w:val="00AA2B13"/>
    <w:rsid w:val="00AB27E2"/>
    <w:rsid w:val="00D06F05"/>
    <w:rsid w:val="00D137B0"/>
    <w:rsid w:val="00E83280"/>
    <w:rsid w:val="00EA2D6F"/>
    <w:rsid w:val="00F72D23"/>
    <w:rsid w:val="00F73FBD"/>
    <w:rsid w:val="00FF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C7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rsid w:val="000A4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7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</cp:lastModifiedBy>
  <cp:revision>16</cp:revision>
  <dcterms:created xsi:type="dcterms:W3CDTF">2017-04-12T14:07:00Z</dcterms:created>
  <dcterms:modified xsi:type="dcterms:W3CDTF">2019-04-02T07:29:00Z</dcterms:modified>
</cp:coreProperties>
</file>