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EA2" w:rsidRDefault="00D82C7D" w:rsidP="00D82C7D">
      <w:pPr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О</w:t>
      </w:r>
      <w:r w:rsidR="00990F3A" w:rsidRPr="002A2AAD">
        <w:rPr>
          <w:rFonts w:ascii="Times New Roman" w:hAnsi="Times New Roman"/>
          <w:b/>
          <w:sz w:val="32"/>
        </w:rPr>
        <w:t>тветы</w:t>
      </w:r>
    </w:p>
    <w:p w:rsidR="00990F3A" w:rsidRDefault="00990F3A" w:rsidP="00990F3A">
      <w:pPr>
        <w:jc w:val="center"/>
        <w:rPr>
          <w:rFonts w:ascii="Times New Roman" w:hAnsi="Times New Roman"/>
          <w:b/>
          <w:sz w:val="32"/>
        </w:rPr>
      </w:pPr>
      <w:r w:rsidRPr="002A2AAD">
        <w:rPr>
          <w:rFonts w:ascii="Times New Roman" w:hAnsi="Times New Roman"/>
          <w:b/>
          <w:sz w:val="32"/>
        </w:rPr>
        <w:t xml:space="preserve">на </w:t>
      </w:r>
      <w:r w:rsidR="00DF1DC5">
        <w:rPr>
          <w:rFonts w:ascii="Times New Roman" w:hAnsi="Times New Roman"/>
          <w:b/>
          <w:sz w:val="32"/>
        </w:rPr>
        <w:t>поступающие вопросы по докладам</w:t>
      </w:r>
      <w:r w:rsidRPr="002A2AAD">
        <w:rPr>
          <w:rFonts w:ascii="Times New Roman" w:hAnsi="Times New Roman"/>
          <w:b/>
          <w:sz w:val="32"/>
        </w:rPr>
        <w:t xml:space="preserve"> </w:t>
      </w:r>
    </w:p>
    <w:p w:rsidR="00990F3A" w:rsidRPr="002A2AAD" w:rsidRDefault="00DF1DC5" w:rsidP="00990F3A">
      <w:pPr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(</w:t>
      </w:r>
      <w:r w:rsidR="00990F3A" w:rsidRPr="002A2AAD">
        <w:rPr>
          <w:rFonts w:ascii="Times New Roman" w:hAnsi="Times New Roman"/>
          <w:b/>
          <w:sz w:val="32"/>
        </w:rPr>
        <w:t>до проведения публичных обсуждений</w:t>
      </w:r>
      <w:r>
        <w:rPr>
          <w:rFonts w:ascii="Times New Roman" w:hAnsi="Times New Roman"/>
          <w:b/>
          <w:sz w:val="32"/>
        </w:rPr>
        <w:t>)</w:t>
      </w:r>
    </w:p>
    <w:p w:rsidR="00571AC4" w:rsidRDefault="00571AC4" w:rsidP="00990F3A">
      <w:pPr>
        <w:jc w:val="center"/>
        <w:rPr>
          <w:rFonts w:ascii="Times New Roman" w:hAnsi="Times New Roman"/>
          <w:sz w:val="28"/>
        </w:rPr>
      </w:pPr>
    </w:p>
    <w:p w:rsidR="00503F0E" w:rsidRDefault="00503F0E" w:rsidP="00503F0E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503F0E">
        <w:rPr>
          <w:rFonts w:ascii="Times New Roman" w:hAnsi="Times New Roman"/>
          <w:b/>
          <w:sz w:val="28"/>
          <w:szCs w:val="28"/>
        </w:rPr>
        <w:t xml:space="preserve">Вопрос № 1. «Как применяется </w:t>
      </w:r>
      <w:proofErr w:type="gramStart"/>
      <w:r w:rsidRPr="00503F0E">
        <w:rPr>
          <w:rFonts w:ascii="Times New Roman" w:hAnsi="Times New Roman"/>
          <w:b/>
          <w:sz w:val="28"/>
          <w:szCs w:val="28"/>
        </w:rPr>
        <w:t>риск-ориентированный</w:t>
      </w:r>
      <w:proofErr w:type="gramEnd"/>
      <w:r w:rsidRPr="00503F0E">
        <w:rPr>
          <w:rFonts w:ascii="Times New Roman" w:hAnsi="Times New Roman"/>
          <w:b/>
          <w:sz w:val="28"/>
          <w:szCs w:val="28"/>
        </w:rPr>
        <w:t xml:space="preserve"> подход при осуществлении Федерального гос</w:t>
      </w:r>
      <w:r w:rsidR="00DF1DC5">
        <w:rPr>
          <w:rFonts w:ascii="Times New Roman" w:hAnsi="Times New Roman"/>
          <w:b/>
          <w:sz w:val="28"/>
          <w:szCs w:val="28"/>
        </w:rPr>
        <w:t>ударственного пожарного надзора</w:t>
      </w:r>
      <w:r w:rsidRPr="00503F0E">
        <w:rPr>
          <w:rFonts w:ascii="Times New Roman" w:hAnsi="Times New Roman"/>
          <w:b/>
          <w:sz w:val="28"/>
          <w:szCs w:val="28"/>
        </w:rPr>
        <w:t>»</w:t>
      </w:r>
    </w:p>
    <w:p w:rsidR="00DF1DC5" w:rsidRPr="00503F0E" w:rsidRDefault="00DF1DC5" w:rsidP="00503F0E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503F0E" w:rsidRPr="00503F0E" w:rsidRDefault="00503F0E" w:rsidP="00503F0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03F0E">
        <w:rPr>
          <w:rFonts w:ascii="Times New Roman" w:hAnsi="Times New Roman"/>
          <w:sz w:val="28"/>
          <w:szCs w:val="28"/>
        </w:rPr>
        <w:t xml:space="preserve">Ответ: </w:t>
      </w:r>
      <w:proofErr w:type="gramStart"/>
      <w:r w:rsidRPr="00503F0E">
        <w:rPr>
          <w:rFonts w:ascii="Times New Roman" w:hAnsi="Times New Roman"/>
          <w:sz w:val="28"/>
          <w:szCs w:val="28"/>
        </w:rPr>
        <w:t>Используемые юридическими лицами и индивидуальными предпринимателями </w:t>
      </w:r>
      <w:hyperlink r:id="rId7" w:anchor="block_2041" w:history="1">
        <w:r w:rsidRPr="00503F0E">
          <w:rPr>
            <w:rFonts w:ascii="Times New Roman" w:hAnsi="Times New Roman"/>
            <w:sz w:val="28"/>
            <w:szCs w:val="28"/>
          </w:rPr>
          <w:t>производственные и иные объекты</w:t>
        </w:r>
      </w:hyperlink>
      <w:r w:rsidRPr="00503F0E">
        <w:rPr>
          <w:rFonts w:ascii="Times New Roman" w:hAnsi="Times New Roman"/>
          <w:sz w:val="28"/>
          <w:szCs w:val="28"/>
        </w:rPr>
        <w:t xml:space="preserve"> недвижимого имущества, являющиеся объектами защиты, подлежат отнесению к одной из категорий риска в соответствии с «</w:t>
      </w:r>
      <w:hyperlink r:id="rId8" w:anchor="block_1000" w:history="1">
        <w:r w:rsidRPr="00503F0E">
          <w:rPr>
            <w:rFonts w:ascii="Times New Roman" w:hAnsi="Times New Roman"/>
            <w:sz w:val="28"/>
            <w:szCs w:val="28"/>
          </w:rPr>
          <w:t>Правилами</w:t>
        </w:r>
      </w:hyperlink>
      <w:r w:rsidRPr="00503F0E">
        <w:rPr>
          <w:rFonts w:ascii="Times New Roman" w:hAnsi="Times New Roman"/>
          <w:sz w:val="28"/>
          <w:szCs w:val="28"/>
        </w:rPr>
        <w:t> отнесения деятельности юридических лиц и индивидуальных предпринимателей и (или) используемых ими производственных объектов к определенной категории риска или определенному классу (категории) опасности», утвержденных </w:t>
      </w:r>
      <w:hyperlink r:id="rId9" w:history="1">
        <w:r w:rsidRPr="00503F0E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503F0E">
        <w:rPr>
          <w:rFonts w:ascii="Times New Roman" w:hAnsi="Times New Roman"/>
          <w:sz w:val="28"/>
          <w:szCs w:val="28"/>
        </w:rPr>
        <w:t> Правительства Российской Федерации от 17.08.2016 № 806 «О применении риск-ориентированного подхода</w:t>
      </w:r>
      <w:proofErr w:type="gramEnd"/>
      <w:r w:rsidRPr="00503F0E">
        <w:rPr>
          <w:rFonts w:ascii="Times New Roman" w:hAnsi="Times New Roman"/>
          <w:sz w:val="28"/>
          <w:szCs w:val="28"/>
        </w:rPr>
        <w:t xml:space="preserve"> при организации отдельных видов государственного контроля (надзора) и внесении изменений в некоторые акты Правительства Российской Федерации». </w:t>
      </w:r>
    </w:p>
    <w:p w:rsidR="00503F0E" w:rsidRPr="00503F0E" w:rsidRDefault="00503F0E" w:rsidP="00503F0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03F0E">
        <w:rPr>
          <w:rFonts w:ascii="Times New Roman" w:hAnsi="Times New Roman"/>
          <w:sz w:val="28"/>
          <w:szCs w:val="28"/>
        </w:rPr>
        <w:t>Проведение плановых проверок объектов защиты, в зависимости от присвоенной категории риска, осуществляется со следующей периодичностью:</w:t>
      </w:r>
    </w:p>
    <w:p w:rsidR="00503F0E" w:rsidRPr="00503F0E" w:rsidRDefault="00503F0E" w:rsidP="00503F0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03F0E">
        <w:rPr>
          <w:rFonts w:ascii="Times New Roman" w:hAnsi="Times New Roman"/>
          <w:sz w:val="28"/>
          <w:szCs w:val="28"/>
        </w:rPr>
        <w:t>- для категории высокого риска - один раз в 3 года;</w:t>
      </w:r>
    </w:p>
    <w:p w:rsidR="00503F0E" w:rsidRPr="00503F0E" w:rsidRDefault="00503F0E" w:rsidP="00503F0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03F0E">
        <w:rPr>
          <w:rFonts w:ascii="Times New Roman" w:hAnsi="Times New Roman"/>
          <w:sz w:val="28"/>
          <w:szCs w:val="28"/>
        </w:rPr>
        <w:t>- для категории значительного риска - один раз в 4 года;</w:t>
      </w:r>
    </w:p>
    <w:p w:rsidR="00503F0E" w:rsidRPr="00503F0E" w:rsidRDefault="00503F0E" w:rsidP="00503F0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03F0E">
        <w:rPr>
          <w:rFonts w:ascii="Times New Roman" w:hAnsi="Times New Roman"/>
          <w:sz w:val="28"/>
          <w:szCs w:val="28"/>
        </w:rPr>
        <w:t>- для категории среднего риска - не чаще чем один раз в 7 лет;</w:t>
      </w:r>
    </w:p>
    <w:p w:rsidR="00503F0E" w:rsidRPr="00503F0E" w:rsidRDefault="00503F0E" w:rsidP="00503F0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03F0E">
        <w:rPr>
          <w:rFonts w:ascii="Times New Roman" w:hAnsi="Times New Roman"/>
          <w:sz w:val="28"/>
          <w:szCs w:val="28"/>
        </w:rPr>
        <w:t>- для категории умеренного риска - не чаще чем один раз в 10 лет.</w:t>
      </w:r>
    </w:p>
    <w:p w:rsidR="00503F0E" w:rsidRPr="00503F0E" w:rsidRDefault="00503F0E" w:rsidP="00503F0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03F0E">
        <w:rPr>
          <w:rFonts w:ascii="Times New Roman" w:hAnsi="Times New Roman"/>
          <w:sz w:val="28"/>
          <w:szCs w:val="28"/>
        </w:rPr>
        <w:t>В отношении объектов защиты, отнесенных к категории низкого риска, плановые проверки не проводятся.</w:t>
      </w:r>
    </w:p>
    <w:p w:rsidR="00503F0E" w:rsidRPr="00503F0E" w:rsidRDefault="00503F0E" w:rsidP="00503F0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03F0E">
        <w:rPr>
          <w:rFonts w:ascii="Times New Roman" w:hAnsi="Times New Roman"/>
          <w:sz w:val="28"/>
          <w:szCs w:val="28"/>
        </w:rPr>
        <w:t>Перечень объектов защиты, отнесенных к высокой и значительной категории риска утверждается приказом по Главному управлению и публикуется на официальном интернет-сайте Главного управления.</w:t>
      </w:r>
    </w:p>
    <w:p w:rsidR="00571AC4" w:rsidRDefault="00571AC4" w:rsidP="00571AC4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71AC4" w:rsidRDefault="00571AC4" w:rsidP="00571AC4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Вопрос № </w:t>
      </w:r>
      <w:r w:rsidR="007350AE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041152">
        <w:rPr>
          <w:rFonts w:ascii="Times New Roman" w:hAnsi="Times New Roman"/>
          <w:b/>
          <w:sz w:val="28"/>
          <w:szCs w:val="28"/>
        </w:rPr>
        <w:t xml:space="preserve">Что такое риск-ориентированный подход и как будет определяться степень риска для разных предприятий? Например, для </w:t>
      </w:r>
      <w:r>
        <w:rPr>
          <w:rFonts w:ascii="Times New Roman" w:hAnsi="Times New Roman"/>
          <w:b/>
          <w:sz w:val="28"/>
          <w:szCs w:val="28"/>
        </w:rPr>
        <w:t>склада</w:t>
      </w:r>
      <w:r w:rsidRPr="00041152">
        <w:rPr>
          <w:rFonts w:ascii="Times New Roman" w:hAnsi="Times New Roman"/>
          <w:b/>
          <w:sz w:val="28"/>
          <w:szCs w:val="28"/>
        </w:rPr>
        <w:t xml:space="preserve"> или </w:t>
      </w:r>
      <w:r>
        <w:rPr>
          <w:rFonts w:ascii="Times New Roman" w:hAnsi="Times New Roman"/>
          <w:b/>
          <w:sz w:val="28"/>
          <w:szCs w:val="28"/>
        </w:rPr>
        <w:t>детского сада</w:t>
      </w:r>
      <w:r w:rsidR="00DF1DC5">
        <w:rPr>
          <w:rFonts w:ascii="Times New Roman" w:hAnsi="Times New Roman"/>
          <w:b/>
          <w:sz w:val="28"/>
          <w:szCs w:val="28"/>
        </w:rPr>
        <w:t>»</w:t>
      </w:r>
    </w:p>
    <w:p w:rsidR="00DF1DC5" w:rsidRPr="00041152" w:rsidRDefault="00DF1DC5" w:rsidP="00571AC4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71AC4" w:rsidRPr="00041152" w:rsidRDefault="00571AC4" w:rsidP="00571AC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0377D">
        <w:rPr>
          <w:rFonts w:ascii="Times New Roman" w:hAnsi="Times New Roman"/>
          <w:b/>
          <w:sz w:val="28"/>
          <w:szCs w:val="28"/>
        </w:rPr>
        <w:t xml:space="preserve">Ответ: </w:t>
      </w:r>
      <w:r w:rsidRPr="00041152">
        <w:rPr>
          <w:rFonts w:ascii="Times New Roman" w:hAnsi="Times New Roman"/>
          <w:sz w:val="28"/>
          <w:szCs w:val="28"/>
        </w:rPr>
        <w:t xml:space="preserve">Риск-ориентированный подход представляет собой метод организации и осуществления государственного контроля (надзора), при котором в предусмотренных случаях выбор интенсивности (формы, продолжительности, периодичности) проведения мероприятий по контролю определяется отнесением деятельности юридического лица, индивидуального предпринимателя и (или) используемых ими при осуществлении такой деятельности производственных объектов </w:t>
      </w:r>
      <w:proofErr w:type="gramStart"/>
      <w:r w:rsidRPr="00041152">
        <w:rPr>
          <w:rFonts w:ascii="Times New Roman" w:hAnsi="Times New Roman"/>
          <w:sz w:val="28"/>
          <w:szCs w:val="28"/>
        </w:rPr>
        <w:t>к</w:t>
      </w:r>
      <w:proofErr w:type="gramEnd"/>
      <w:r w:rsidRPr="00041152">
        <w:rPr>
          <w:rFonts w:ascii="Times New Roman" w:hAnsi="Times New Roman"/>
          <w:sz w:val="28"/>
          <w:szCs w:val="28"/>
        </w:rPr>
        <w:t xml:space="preserve"> </w:t>
      </w:r>
      <w:r w:rsidRPr="00041152">
        <w:rPr>
          <w:rFonts w:ascii="Times New Roman" w:hAnsi="Times New Roman"/>
          <w:sz w:val="28"/>
          <w:szCs w:val="28"/>
        </w:rPr>
        <w:lastRenderedPageBreak/>
        <w:t xml:space="preserve">определенной категории риска либо определенному классу (категории) опасности. </w:t>
      </w:r>
    </w:p>
    <w:p w:rsidR="00571AC4" w:rsidRPr="00041152" w:rsidRDefault="00571AC4" w:rsidP="00571AC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41152">
        <w:rPr>
          <w:rFonts w:ascii="Times New Roman" w:hAnsi="Times New Roman"/>
          <w:sz w:val="28"/>
          <w:szCs w:val="28"/>
        </w:rPr>
        <w:t>Решение об отнесении объекта к той или иной категории риска принимается на основании критериев отнесения, изложенных в постановлении Правительства РФ от 12.04.2012 № 290.</w:t>
      </w:r>
    </w:p>
    <w:p w:rsidR="00503F0E" w:rsidRPr="00503F0E" w:rsidRDefault="00503F0E" w:rsidP="00503F0E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90F3A" w:rsidRDefault="00990F3A" w:rsidP="00990F3A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Вопрос № </w:t>
      </w:r>
      <w:r w:rsidR="00503F0E">
        <w:rPr>
          <w:rFonts w:ascii="Times New Roman" w:hAnsi="Times New Roman"/>
          <w:b/>
          <w:sz w:val="28"/>
          <w:szCs w:val="28"/>
        </w:rPr>
        <w:t>3</w:t>
      </w:r>
      <w:r w:rsidR="00694EA2">
        <w:rPr>
          <w:rFonts w:ascii="Times New Roman" w:hAnsi="Times New Roman"/>
          <w:b/>
          <w:sz w:val="28"/>
          <w:szCs w:val="28"/>
        </w:rPr>
        <w:t>.</w:t>
      </w:r>
      <w:r w:rsidRPr="001304C4">
        <w:rPr>
          <w:rFonts w:ascii="Times New Roman" w:hAnsi="Times New Roman"/>
          <w:b/>
          <w:sz w:val="28"/>
          <w:szCs w:val="28"/>
        </w:rPr>
        <w:t xml:space="preserve"> Какая административная ответственность предусмотрена для юридических лиц за впервые совершенное административное правонарушение, выявленное в ходе осуществления государственного пожарного надзора</w:t>
      </w:r>
      <w:r w:rsidR="00DF1DC5">
        <w:rPr>
          <w:rFonts w:ascii="Times New Roman" w:hAnsi="Times New Roman"/>
          <w:b/>
          <w:sz w:val="28"/>
          <w:szCs w:val="28"/>
        </w:rPr>
        <w:t>.</w:t>
      </w:r>
    </w:p>
    <w:p w:rsidR="00DF1DC5" w:rsidRDefault="00DF1DC5" w:rsidP="00990F3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0F3A" w:rsidRDefault="00990F3A" w:rsidP="00990F3A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Ответ:</w:t>
      </w:r>
      <w:r>
        <w:rPr>
          <w:rFonts w:ascii="Times New Roman" w:hAnsi="Times New Roman"/>
          <w:sz w:val="28"/>
          <w:szCs w:val="28"/>
        </w:rPr>
        <w:t xml:space="preserve"> В соответствии с ч. 2 ст. 3.4 КоАП РФ за впервые совершенное административное правонарушение, при отсутствии причинения вреда или возникновения угрозы причинения вреда жизни и здоровью людей, установлена такая мера административного наказания как - предупреждение. </w:t>
      </w:r>
    </w:p>
    <w:p w:rsidR="00990F3A" w:rsidRDefault="00990F3A" w:rsidP="00990F3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этом следует сказать, что административное наказание в виде предупреждения предусмотрено лишь санкцией ч. 1 ст. 20.4 КоАП РФ.</w:t>
      </w:r>
    </w:p>
    <w:p w:rsidR="00990F3A" w:rsidRDefault="00990F3A" w:rsidP="00990F3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того, надзорными органами Главного управления активно используется практика назначения административных наказаний с применением требований ч. 2 ст. 4.4 КоАП РФ и вынесения одного постановления по делу об административном правонарушении при совершении лицом нескольких правонарушений, предусмотренных ст. 20.4 КоАП РФ.</w:t>
      </w:r>
    </w:p>
    <w:p w:rsidR="00990F3A" w:rsidRDefault="00990F3A" w:rsidP="00990F3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Федеральным законом от 31.12.2014 № 515-ФЗ статья 4.1 КоАП РФ дополнена нормами, согласно которым размер административного штрафа для юридических лиц может составлять менее минимального размера, предусмотренного соответствующей статьёй. </w:t>
      </w:r>
    </w:p>
    <w:p w:rsidR="00990F3A" w:rsidRDefault="00990F3A" w:rsidP="00990F3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Вместе с тем, надзорными органами Главного управления ведется работа по реализации Федерального закона от 03.07.2016 № 316-ФЗ в части замены административного штрафа предупреждением для лиц, впервые совершивших правонарушения. </w:t>
      </w:r>
    </w:p>
    <w:p w:rsidR="00990F3A" w:rsidRPr="0043595E" w:rsidRDefault="00990F3A" w:rsidP="00990F3A">
      <w:pPr>
        <w:jc w:val="center"/>
        <w:rPr>
          <w:rFonts w:ascii="Times New Roman" w:hAnsi="Times New Roman"/>
          <w:sz w:val="28"/>
        </w:rPr>
      </w:pPr>
    </w:p>
    <w:p w:rsidR="00990F3A" w:rsidRDefault="00990F3A" w:rsidP="00990F3A">
      <w:pPr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Вопрос № </w:t>
      </w:r>
      <w:r w:rsidR="00503F0E">
        <w:rPr>
          <w:rFonts w:ascii="Times New Roman" w:hAnsi="Times New Roman"/>
          <w:b/>
          <w:sz w:val="28"/>
        </w:rPr>
        <w:t>4</w:t>
      </w:r>
      <w:r w:rsidR="00694EA2">
        <w:rPr>
          <w:rFonts w:ascii="Times New Roman" w:hAnsi="Times New Roman"/>
          <w:b/>
          <w:sz w:val="28"/>
        </w:rPr>
        <w:t xml:space="preserve">. </w:t>
      </w:r>
      <w:r w:rsidRPr="002A2AAD">
        <w:rPr>
          <w:rFonts w:ascii="Times New Roman" w:hAnsi="Times New Roman"/>
          <w:b/>
          <w:sz w:val="28"/>
        </w:rPr>
        <w:t>Вправе ли инспектора по пожарному надзору за одно и то же нарушение привлекать и должностное, и юридическое лицо</w:t>
      </w:r>
      <w:r w:rsidR="00DF1DC5">
        <w:rPr>
          <w:rFonts w:ascii="Times New Roman" w:hAnsi="Times New Roman"/>
          <w:b/>
          <w:sz w:val="28"/>
        </w:rPr>
        <w:t>.</w:t>
      </w:r>
    </w:p>
    <w:p w:rsidR="00DF1DC5" w:rsidRPr="002A2AAD" w:rsidRDefault="00DF1DC5" w:rsidP="00990F3A">
      <w:pPr>
        <w:ind w:firstLine="709"/>
        <w:jc w:val="both"/>
        <w:rPr>
          <w:rFonts w:ascii="Times New Roman" w:hAnsi="Times New Roman"/>
          <w:b/>
          <w:sz w:val="28"/>
        </w:rPr>
      </w:pPr>
    </w:p>
    <w:p w:rsidR="00990F3A" w:rsidRPr="00041152" w:rsidRDefault="00041152" w:rsidP="00990F3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41152">
        <w:rPr>
          <w:rFonts w:ascii="Times New Roman" w:hAnsi="Times New Roman"/>
          <w:b/>
          <w:sz w:val="28"/>
          <w:szCs w:val="28"/>
        </w:rPr>
        <w:t>Ответ</w:t>
      </w:r>
      <w:proofErr w:type="gramStart"/>
      <w:r w:rsidRPr="00041152">
        <w:rPr>
          <w:rFonts w:ascii="Times New Roman" w:hAnsi="Times New Roman"/>
          <w:b/>
          <w:sz w:val="28"/>
          <w:szCs w:val="28"/>
        </w:rPr>
        <w:t>:</w:t>
      </w:r>
      <w:r w:rsidR="00990F3A" w:rsidRPr="00041152">
        <w:rPr>
          <w:rFonts w:ascii="Times New Roman" w:hAnsi="Times New Roman"/>
          <w:sz w:val="28"/>
          <w:szCs w:val="28"/>
        </w:rPr>
        <w:t>В</w:t>
      </w:r>
      <w:proofErr w:type="gramEnd"/>
      <w:r w:rsidR="00990F3A" w:rsidRPr="00041152">
        <w:rPr>
          <w:rFonts w:ascii="Times New Roman" w:hAnsi="Times New Roman"/>
          <w:sz w:val="28"/>
          <w:szCs w:val="28"/>
        </w:rPr>
        <w:t>праве. Назначение наказания юридическому лицу не освобождает от административной ответственности за данное правонарушение виновное физическое лицо (ст. 2.1 КоАП РФ). Однако, в связи со снижением административной нагрузки в последние годы данная мера применяется государственными инспекторами крайне редко.</w:t>
      </w:r>
    </w:p>
    <w:p w:rsidR="00FC5D9F" w:rsidRDefault="00FC5D9F" w:rsidP="00041152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41152" w:rsidRPr="002A2AAD" w:rsidRDefault="00041152" w:rsidP="00041152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Вопрос №</w:t>
      </w:r>
      <w:r w:rsidR="00D82C7D">
        <w:rPr>
          <w:rFonts w:ascii="Times New Roman" w:hAnsi="Times New Roman"/>
          <w:b/>
          <w:sz w:val="28"/>
          <w:szCs w:val="28"/>
        </w:rPr>
        <w:t xml:space="preserve"> </w:t>
      </w:r>
      <w:r w:rsidR="007350AE">
        <w:rPr>
          <w:rFonts w:ascii="Times New Roman" w:hAnsi="Times New Roman"/>
          <w:b/>
          <w:sz w:val="28"/>
          <w:szCs w:val="28"/>
        </w:rPr>
        <w:t>5</w:t>
      </w:r>
      <w:r w:rsidRPr="002A2AAD">
        <w:rPr>
          <w:rFonts w:ascii="Times New Roman" w:hAnsi="Times New Roman"/>
          <w:b/>
          <w:sz w:val="28"/>
          <w:szCs w:val="28"/>
        </w:rPr>
        <w:t>.</w:t>
      </w:r>
      <w:r w:rsidR="00D82C7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A2AAD">
        <w:rPr>
          <w:rFonts w:ascii="Times New Roman" w:hAnsi="Times New Roman"/>
          <w:b/>
          <w:sz w:val="28"/>
          <w:szCs w:val="28"/>
        </w:rPr>
        <w:t>бязаны</w:t>
      </w:r>
      <w:proofErr w:type="spellEnd"/>
      <w:r w:rsidRPr="002A2AAD">
        <w:rPr>
          <w:rFonts w:ascii="Times New Roman" w:hAnsi="Times New Roman"/>
          <w:b/>
          <w:sz w:val="28"/>
          <w:szCs w:val="28"/>
        </w:rPr>
        <w:t xml:space="preserve"> ли уведомлять субъектов предпринимательской деятельности о проведении в отношении них проверки по соблюдению требований противопожарной безопасности</w:t>
      </w:r>
      <w:r w:rsidR="00DF1DC5">
        <w:rPr>
          <w:rFonts w:ascii="Times New Roman" w:hAnsi="Times New Roman"/>
          <w:b/>
          <w:sz w:val="28"/>
          <w:szCs w:val="28"/>
        </w:rPr>
        <w:t>.</w:t>
      </w:r>
    </w:p>
    <w:p w:rsidR="00041152" w:rsidRPr="00041152" w:rsidRDefault="00041152" w:rsidP="0004115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41152">
        <w:rPr>
          <w:rFonts w:ascii="Times New Roman" w:hAnsi="Times New Roman"/>
          <w:b/>
          <w:sz w:val="28"/>
          <w:szCs w:val="28"/>
        </w:rPr>
        <w:lastRenderedPageBreak/>
        <w:t>Ответ:</w:t>
      </w:r>
      <w:r w:rsidRPr="00041152">
        <w:rPr>
          <w:rFonts w:ascii="Times New Roman" w:hAnsi="Times New Roman"/>
          <w:sz w:val="28"/>
          <w:szCs w:val="28"/>
        </w:rPr>
        <w:t xml:space="preserve"> О проведении плановой проверки юридическое лицо, индивидуальный предприниматель уведомляются органом государственного контроля не позднее чем в течение трех рабочих дней до начала ее проведения.</w:t>
      </w:r>
    </w:p>
    <w:p w:rsidR="00041152" w:rsidRPr="00041152" w:rsidRDefault="00041152" w:rsidP="0004115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41152">
        <w:rPr>
          <w:rFonts w:ascii="Times New Roman" w:hAnsi="Times New Roman"/>
          <w:sz w:val="28"/>
          <w:szCs w:val="28"/>
        </w:rPr>
        <w:t>О проведении внеплановой выездной проверки юридическое лицо, индивидуальный предприниматель уведомляются органом государственного контроля не менее чем за двадцать четыре часа до начала ее проведения.</w:t>
      </w:r>
    </w:p>
    <w:p w:rsidR="00041152" w:rsidRPr="00041152" w:rsidRDefault="00041152" w:rsidP="00041152">
      <w:pPr>
        <w:ind w:firstLine="709"/>
        <w:jc w:val="both"/>
        <w:rPr>
          <w:rFonts w:ascii="Times New Roman" w:hAnsi="Times New Roman"/>
          <w:sz w:val="28"/>
        </w:rPr>
      </w:pPr>
      <w:r w:rsidRPr="00041152">
        <w:rPr>
          <w:rFonts w:ascii="Times New Roman" w:hAnsi="Times New Roman"/>
          <w:sz w:val="28"/>
          <w:szCs w:val="28"/>
        </w:rPr>
        <w:t>Не уведомляются – в случае согласования внеплановой проверки с органами прокуратуры при поступлении в орган надзора информации о возникновение угрозы причинения вреда жизни, здоровью граждан.</w:t>
      </w:r>
    </w:p>
    <w:p w:rsidR="00FC5D9F" w:rsidRDefault="00FC5D9F" w:rsidP="00FC5D9F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90F3A" w:rsidRDefault="00FC5D9F" w:rsidP="0003232F">
      <w:pPr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Вопрос № </w:t>
      </w:r>
      <w:r w:rsidR="007350AE">
        <w:rPr>
          <w:rFonts w:ascii="Times New Roman" w:hAnsi="Times New Roman"/>
          <w:b/>
          <w:sz w:val="28"/>
        </w:rPr>
        <w:t>6</w:t>
      </w:r>
      <w:r w:rsidR="00990F3A" w:rsidRPr="002A2AAD">
        <w:rPr>
          <w:rFonts w:ascii="Times New Roman" w:hAnsi="Times New Roman"/>
          <w:b/>
          <w:sz w:val="28"/>
        </w:rPr>
        <w:t xml:space="preserve">. Могут ли </w:t>
      </w:r>
      <w:r w:rsidR="0070377D">
        <w:rPr>
          <w:rFonts w:ascii="Times New Roman" w:hAnsi="Times New Roman"/>
          <w:b/>
          <w:sz w:val="28"/>
        </w:rPr>
        <w:t>должностные лица органа надзора при рассмотрении административных дел возбужденных в отношении индивидуальных предпринимателей по ст. 20.4 назначать предупреждение вместо штрафа</w:t>
      </w:r>
      <w:r w:rsidR="00DF1DC5">
        <w:rPr>
          <w:rFonts w:ascii="Times New Roman" w:hAnsi="Times New Roman"/>
          <w:b/>
          <w:sz w:val="28"/>
        </w:rPr>
        <w:t>.</w:t>
      </w:r>
    </w:p>
    <w:p w:rsidR="00DF1DC5" w:rsidRPr="002A2AAD" w:rsidRDefault="00DF1DC5" w:rsidP="0003232F">
      <w:pPr>
        <w:ind w:firstLine="709"/>
        <w:jc w:val="both"/>
        <w:rPr>
          <w:rFonts w:ascii="Times New Roman" w:hAnsi="Times New Roman"/>
          <w:b/>
          <w:sz w:val="28"/>
        </w:rPr>
      </w:pPr>
    </w:p>
    <w:p w:rsidR="00694EA2" w:rsidRDefault="0070377D" w:rsidP="00694EA2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dst7220"/>
      <w:bookmarkEnd w:id="0"/>
      <w:r w:rsidRPr="0070377D">
        <w:rPr>
          <w:rFonts w:ascii="Times New Roman" w:hAnsi="Times New Roman"/>
          <w:sz w:val="28"/>
          <w:szCs w:val="28"/>
        </w:rPr>
        <w:t>Ответ</w:t>
      </w:r>
      <w:proofErr w:type="gramStart"/>
      <w:r>
        <w:rPr>
          <w:rFonts w:ascii="Times New Roman" w:hAnsi="Times New Roman"/>
          <w:sz w:val="28"/>
          <w:szCs w:val="28"/>
        </w:rPr>
        <w:t>:В</w:t>
      </w:r>
      <w:proofErr w:type="gramEnd"/>
      <w:r>
        <w:rPr>
          <w:rFonts w:ascii="Times New Roman" w:hAnsi="Times New Roman"/>
          <w:sz w:val="28"/>
          <w:szCs w:val="28"/>
        </w:rPr>
        <w:t xml:space="preserve"> соответствии со с</w:t>
      </w:r>
      <w:r w:rsidR="006822B3" w:rsidRPr="0070377D">
        <w:rPr>
          <w:rFonts w:ascii="Times New Roman" w:hAnsi="Times New Roman"/>
          <w:sz w:val="28"/>
          <w:szCs w:val="28"/>
        </w:rPr>
        <w:t>тать</w:t>
      </w:r>
      <w:r>
        <w:rPr>
          <w:rFonts w:ascii="Times New Roman" w:hAnsi="Times New Roman"/>
          <w:sz w:val="28"/>
          <w:szCs w:val="28"/>
        </w:rPr>
        <w:t>ей</w:t>
      </w:r>
      <w:r w:rsidR="006822B3" w:rsidRPr="0070377D">
        <w:rPr>
          <w:rFonts w:ascii="Times New Roman" w:hAnsi="Times New Roman"/>
          <w:sz w:val="28"/>
          <w:szCs w:val="28"/>
        </w:rPr>
        <w:t xml:space="preserve"> 4.1.1. </w:t>
      </w:r>
      <w:r w:rsidRPr="0070377D">
        <w:rPr>
          <w:rFonts w:ascii="Times New Roman" w:hAnsi="Times New Roman"/>
          <w:sz w:val="28"/>
          <w:szCs w:val="28"/>
        </w:rPr>
        <w:t>КоАП РФ</w:t>
      </w:r>
      <w:bookmarkStart w:id="1" w:name="dst7221"/>
      <w:bookmarkEnd w:id="1"/>
      <w:r>
        <w:rPr>
          <w:rFonts w:ascii="Times New Roman" w:hAnsi="Times New Roman"/>
          <w:sz w:val="28"/>
          <w:szCs w:val="28"/>
        </w:rPr>
        <w:t xml:space="preserve"> организациям я</w:t>
      </w:r>
      <w:r w:rsidR="006822B3" w:rsidRPr="0070377D">
        <w:rPr>
          <w:rFonts w:ascii="Times New Roman" w:hAnsi="Times New Roman"/>
          <w:sz w:val="28"/>
          <w:szCs w:val="28"/>
        </w:rPr>
        <w:t>вляющимся субъектами малого и среднего предпринимательства лицам, осуществляющим предпринимательскую деятельность без образования юридического лица, и юридическим лицам, а также их работникам за впервые совершенное административное правонарушение, выявленное в ходе осуществления государственного контроля (надзора), муниципального контроля, в случаях, если назначение административного наказания в виде предупреждения не предусмотрено соответствующей статьей </w:t>
      </w:r>
      <w:hyperlink r:id="rId10" w:anchor="dst100173" w:history="1">
        <w:r w:rsidR="006822B3" w:rsidRPr="0070377D">
          <w:rPr>
            <w:rFonts w:ascii="Times New Roman" w:hAnsi="Times New Roman"/>
            <w:sz w:val="28"/>
            <w:szCs w:val="28"/>
          </w:rPr>
          <w:t>раздела II</w:t>
        </w:r>
      </w:hyperlink>
      <w:r w:rsidR="006822B3" w:rsidRPr="0070377D">
        <w:rPr>
          <w:rFonts w:ascii="Times New Roman" w:hAnsi="Times New Roman"/>
          <w:sz w:val="28"/>
          <w:szCs w:val="28"/>
        </w:rPr>
        <w:t xml:space="preserve">  </w:t>
      </w:r>
      <w:r>
        <w:rPr>
          <w:rFonts w:ascii="Times New Roman" w:hAnsi="Times New Roman"/>
          <w:sz w:val="28"/>
          <w:szCs w:val="28"/>
        </w:rPr>
        <w:t xml:space="preserve">КоАП РФ </w:t>
      </w:r>
      <w:r w:rsidR="006822B3" w:rsidRPr="0070377D">
        <w:rPr>
          <w:rFonts w:ascii="Times New Roman" w:hAnsi="Times New Roman"/>
          <w:sz w:val="28"/>
          <w:szCs w:val="28"/>
        </w:rPr>
        <w:t xml:space="preserve"> или закона субъекта Российской Федерации об административных правонарушениях, административное наказание в виде административного штрафа подлежит замене на предупреждение </w:t>
      </w:r>
      <w:r>
        <w:rPr>
          <w:rFonts w:ascii="Times New Roman" w:hAnsi="Times New Roman"/>
          <w:sz w:val="28"/>
          <w:szCs w:val="28"/>
        </w:rPr>
        <w:t xml:space="preserve">только </w:t>
      </w:r>
      <w:r w:rsidRPr="0070377D">
        <w:rPr>
          <w:rFonts w:ascii="Times New Roman" w:hAnsi="Times New Roman"/>
          <w:sz w:val="28"/>
          <w:szCs w:val="28"/>
        </w:rPr>
        <w:t xml:space="preserve"> за впервые совершенные административные правонарушения при отсутствии причинения вреда или возникновения угрозы причинения вреда жизни и здоровью людей, объектам животного и растительного мира, окружающей среде, объектам культурного наследия (памятникам истории и культуры) народов Российской Федерации, безопасности государства, угрозы чрезвычайных ситуаций природного и техногенного характера, а также при отсутствии имущественного ущерба.</w:t>
      </w:r>
    </w:p>
    <w:p w:rsidR="00694EA2" w:rsidRDefault="00694EA2" w:rsidP="00694EA2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F1DC5" w:rsidRDefault="00E10648" w:rsidP="00694EA2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10648">
        <w:rPr>
          <w:rFonts w:ascii="Times New Roman" w:hAnsi="Times New Roman"/>
          <w:b/>
          <w:sz w:val="28"/>
          <w:szCs w:val="28"/>
        </w:rPr>
        <w:t xml:space="preserve">Вопрос № </w:t>
      </w:r>
      <w:r w:rsidR="007350AE">
        <w:rPr>
          <w:rFonts w:ascii="Times New Roman" w:hAnsi="Times New Roman"/>
          <w:b/>
          <w:sz w:val="28"/>
          <w:szCs w:val="28"/>
        </w:rPr>
        <w:t>7.</w:t>
      </w:r>
      <w:r w:rsidR="00D82C7D">
        <w:rPr>
          <w:rFonts w:ascii="Times New Roman" w:hAnsi="Times New Roman"/>
          <w:b/>
          <w:sz w:val="28"/>
          <w:szCs w:val="28"/>
        </w:rPr>
        <w:t xml:space="preserve"> </w:t>
      </w:r>
      <w:r w:rsidR="00A2567E" w:rsidRPr="001304C4">
        <w:rPr>
          <w:rFonts w:ascii="Times New Roman" w:hAnsi="Times New Roman"/>
          <w:b/>
          <w:sz w:val="28"/>
          <w:szCs w:val="28"/>
        </w:rPr>
        <w:t xml:space="preserve">Расскажите порядок </w:t>
      </w:r>
      <w:r w:rsidRPr="001304C4">
        <w:rPr>
          <w:rFonts w:ascii="Times New Roman" w:hAnsi="Times New Roman"/>
          <w:b/>
          <w:sz w:val="28"/>
          <w:szCs w:val="28"/>
        </w:rPr>
        <w:t>исключ</w:t>
      </w:r>
      <w:r w:rsidR="00A2567E" w:rsidRPr="001304C4">
        <w:rPr>
          <w:rFonts w:ascii="Times New Roman" w:hAnsi="Times New Roman"/>
          <w:b/>
          <w:sz w:val="28"/>
          <w:szCs w:val="28"/>
        </w:rPr>
        <w:t xml:space="preserve">ения </w:t>
      </w:r>
      <w:r w:rsidRPr="001304C4">
        <w:rPr>
          <w:rFonts w:ascii="Times New Roman" w:hAnsi="Times New Roman"/>
          <w:b/>
          <w:sz w:val="28"/>
          <w:szCs w:val="28"/>
        </w:rPr>
        <w:t xml:space="preserve">плановые проверки в отношении субъектов малого бизнеса из ежегодного плана проверок? Каким образом проводятся внеплановые проверки по </w:t>
      </w:r>
      <w:proofErr w:type="gramStart"/>
      <w:r w:rsidRPr="001304C4">
        <w:rPr>
          <w:rFonts w:ascii="Times New Roman" w:hAnsi="Times New Roman"/>
          <w:b/>
          <w:sz w:val="28"/>
          <w:szCs w:val="28"/>
        </w:rPr>
        <w:t>контролю за</w:t>
      </w:r>
      <w:proofErr w:type="gramEnd"/>
      <w:r w:rsidRPr="001304C4">
        <w:rPr>
          <w:rFonts w:ascii="Times New Roman" w:hAnsi="Times New Roman"/>
          <w:b/>
          <w:sz w:val="28"/>
          <w:szCs w:val="28"/>
        </w:rPr>
        <w:t xml:space="preserve"> исполнением предписаний в отношении субъектов малого бизнеса</w:t>
      </w:r>
      <w:r w:rsidR="00DF1DC5">
        <w:rPr>
          <w:rFonts w:ascii="Times New Roman" w:hAnsi="Times New Roman"/>
          <w:b/>
          <w:sz w:val="28"/>
          <w:szCs w:val="28"/>
        </w:rPr>
        <w:t>.</w:t>
      </w:r>
    </w:p>
    <w:p w:rsidR="000A38AC" w:rsidRPr="001304C4" w:rsidRDefault="00E10648" w:rsidP="00694EA2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304C4">
        <w:rPr>
          <w:rFonts w:ascii="Times New Roman" w:hAnsi="Times New Roman"/>
          <w:b/>
          <w:sz w:val="28"/>
          <w:szCs w:val="28"/>
        </w:rPr>
        <w:t xml:space="preserve"> </w:t>
      </w:r>
    </w:p>
    <w:p w:rsidR="00E10648" w:rsidRDefault="00A2567E" w:rsidP="000A38A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Ответ: </w:t>
      </w:r>
      <w:r w:rsidR="00E10648">
        <w:rPr>
          <w:rFonts w:ascii="Times New Roman" w:hAnsi="Times New Roman"/>
          <w:sz w:val="28"/>
          <w:szCs w:val="28"/>
        </w:rPr>
        <w:t>Порядок действий государственных инспекторов по пожарному надзору при проведении плановых проверок в отношении субъектов малого бизнеса определен ст. 26.1 Федерального закона от 26.12.2008 № 294-ФЗ.</w:t>
      </w:r>
    </w:p>
    <w:p w:rsidR="00E10648" w:rsidRDefault="00E10648" w:rsidP="00E1064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Внеплановые выездные проверки по контролю за исполнением предписаний в отношении субъектов малого бизнеса проводятся только в случае наличия нарушений, создающих угрозу жизни и здоровью людям.</w:t>
      </w:r>
    </w:p>
    <w:p w:rsidR="00283ECB" w:rsidRDefault="00283ECB" w:rsidP="00283ECB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83ECB" w:rsidRDefault="00283ECB" w:rsidP="00283ECB">
      <w:pPr>
        <w:ind w:firstLine="709"/>
        <w:jc w:val="both"/>
        <w:rPr>
          <w:rFonts w:ascii="Times New Roman" w:hAnsi="Times New Roman"/>
          <w:b/>
          <w:noProof/>
          <w:sz w:val="28"/>
          <w:szCs w:val="28"/>
        </w:rPr>
      </w:pPr>
      <w:r w:rsidRPr="00E10648">
        <w:rPr>
          <w:rFonts w:ascii="Times New Roman" w:hAnsi="Times New Roman"/>
          <w:b/>
          <w:sz w:val="28"/>
          <w:szCs w:val="28"/>
        </w:rPr>
        <w:t xml:space="preserve">Вопрос № </w:t>
      </w:r>
      <w:r w:rsidR="007350AE">
        <w:rPr>
          <w:rFonts w:ascii="Times New Roman" w:hAnsi="Times New Roman"/>
          <w:b/>
          <w:sz w:val="28"/>
          <w:szCs w:val="28"/>
        </w:rPr>
        <w:t>8.</w:t>
      </w:r>
      <w:r w:rsidR="00DF1DC5">
        <w:rPr>
          <w:rFonts w:ascii="Times New Roman" w:hAnsi="Times New Roman"/>
          <w:b/>
          <w:sz w:val="28"/>
          <w:szCs w:val="28"/>
        </w:rPr>
        <w:t xml:space="preserve"> </w:t>
      </w:r>
      <w:bookmarkStart w:id="2" w:name="_GoBack"/>
      <w:bookmarkEnd w:id="2"/>
      <w:r w:rsidRPr="004F5AAE">
        <w:rPr>
          <w:rFonts w:ascii="Times New Roman" w:hAnsi="Times New Roman"/>
          <w:b/>
          <w:noProof/>
          <w:sz w:val="28"/>
          <w:szCs w:val="28"/>
        </w:rPr>
        <w:t>При проведении проверки органами ГПН исходных данных, указанных в расчете пожарного риска (расчет в составе НОР) имеют ли право специалисты аккредитованной в МЧС организации, в целях обеспечения достоверности исходных данных, находиться (присутствовать) на объекте защиты</w:t>
      </w:r>
      <w:r w:rsidR="00DF1DC5">
        <w:rPr>
          <w:rFonts w:ascii="Times New Roman" w:hAnsi="Times New Roman"/>
          <w:b/>
          <w:noProof/>
          <w:sz w:val="28"/>
          <w:szCs w:val="28"/>
        </w:rPr>
        <w:t>.</w:t>
      </w:r>
    </w:p>
    <w:p w:rsidR="00DF1DC5" w:rsidRPr="004F5AAE" w:rsidRDefault="00DF1DC5" w:rsidP="00283ECB">
      <w:pPr>
        <w:ind w:firstLine="709"/>
        <w:jc w:val="both"/>
        <w:rPr>
          <w:rFonts w:ascii="Times New Roman" w:hAnsi="Times New Roman"/>
          <w:b/>
          <w:noProof/>
          <w:sz w:val="28"/>
          <w:szCs w:val="28"/>
        </w:rPr>
      </w:pPr>
    </w:p>
    <w:p w:rsidR="00283ECB" w:rsidRPr="0023562C" w:rsidRDefault="00283ECB" w:rsidP="00283ECB">
      <w:pPr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Ответ: </w:t>
      </w:r>
      <w:r w:rsidRPr="0023562C">
        <w:rPr>
          <w:rFonts w:ascii="Times New Roman" w:hAnsi="Times New Roman"/>
          <w:noProof/>
          <w:sz w:val="28"/>
          <w:szCs w:val="28"/>
        </w:rPr>
        <w:t>Законодательными и нормативными правовыми актами не воспрещается присутствие специалистов аккредитованной организации при проведении проверки объекта защиты. Однако, их участие является исключительной инициативой руководителя объекта, должно быть оформлено документально и не может рассматриваться как оценка достоверности независимой оценки пожарного риска на объекте защиты.</w:t>
      </w:r>
    </w:p>
    <w:p w:rsidR="00283ECB" w:rsidRPr="0023562C" w:rsidRDefault="00283ECB" w:rsidP="00283ECB">
      <w:pPr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23562C">
        <w:rPr>
          <w:rFonts w:ascii="Times New Roman" w:hAnsi="Times New Roman"/>
          <w:noProof/>
          <w:sz w:val="28"/>
          <w:szCs w:val="28"/>
        </w:rPr>
        <w:t>Комментарий:В соответствии со статьей 21 Федерального закона от 26.12.2008№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 по тексту – Федеральный закон № 294-ФЗ), право непосредственно присутствовать при проведении проверки, давать объяснения по вопросам, относящимся к предмету проверки имеют руководитель, иное должностное лицо или уполномоченный представитель юридического лица, индивидуальный предприниматель, его уполномоченный представитель.</w:t>
      </w:r>
    </w:p>
    <w:p w:rsidR="00283ECB" w:rsidRPr="0023562C" w:rsidRDefault="00283ECB" w:rsidP="00283ECB">
      <w:pPr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23562C">
        <w:rPr>
          <w:rFonts w:ascii="Times New Roman" w:hAnsi="Times New Roman"/>
          <w:noProof/>
          <w:sz w:val="28"/>
          <w:szCs w:val="28"/>
        </w:rPr>
        <w:t>Подпунктом д) пункта 17 Положения о федеральном государственном пожарном надзоре, утверждённого постановлением правительства Российской Федерации от 12.04.2012 № 290 установлено, что должностные лица органов государственного пожарного надзора обязаны не препятствовать руководителю, иному должностному лицу или уполномоченному представителю организации, гражданину, его уполномоченному представителю присутствовать при проведении проверки и давать разъяснения по вопросам, относящимся к предмету проверки.</w:t>
      </w:r>
    </w:p>
    <w:p w:rsidR="00283ECB" w:rsidRPr="0023562C" w:rsidRDefault="00283ECB" w:rsidP="00283ECB">
      <w:pPr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23562C">
        <w:rPr>
          <w:rFonts w:ascii="Times New Roman" w:hAnsi="Times New Roman"/>
          <w:noProof/>
          <w:sz w:val="28"/>
          <w:szCs w:val="28"/>
        </w:rPr>
        <w:t>Более детально данная норма конкретизирована п.п. 6 и 9 Административного регламента № 644, где указано, что государственный инспектор по пожарному надзору не вправе препятствовать присутствию при проверке следующих лиц либо их уполномоченных представителей:</w:t>
      </w:r>
    </w:p>
    <w:p w:rsidR="00283ECB" w:rsidRPr="0023562C" w:rsidRDefault="00283ECB" w:rsidP="00283ECB">
      <w:pPr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23562C">
        <w:rPr>
          <w:rFonts w:ascii="Times New Roman" w:hAnsi="Times New Roman"/>
          <w:noProof/>
          <w:sz w:val="28"/>
          <w:szCs w:val="28"/>
        </w:rPr>
        <w:t>- руководителей федеральных органов исполнительной власти и их территориальных органов;</w:t>
      </w:r>
    </w:p>
    <w:p w:rsidR="00283ECB" w:rsidRPr="0023562C" w:rsidRDefault="00283ECB" w:rsidP="00283ECB">
      <w:pPr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23562C">
        <w:rPr>
          <w:rFonts w:ascii="Times New Roman" w:hAnsi="Times New Roman"/>
          <w:noProof/>
          <w:sz w:val="28"/>
          <w:szCs w:val="28"/>
        </w:rPr>
        <w:t>- руководителей органов местного самоуправления;</w:t>
      </w:r>
    </w:p>
    <w:p w:rsidR="00283ECB" w:rsidRPr="0023562C" w:rsidRDefault="00283ECB" w:rsidP="00283ECB">
      <w:pPr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23562C">
        <w:rPr>
          <w:rFonts w:ascii="Times New Roman" w:hAnsi="Times New Roman"/>
          <w:noProof/>
          <w:sz w:val="28"/>
          <w:szCs w:val="28"/>
        </w:rPr>
        <w:t>- собственников имущества;</w:t>
      </w:r>
    </w:p>
    <w:p w:rsidR="00283ECB" w:rsidRPr="0023562C" w:rsidRDefault="00283ECB" w:rsidP="00283ECB">
      <w:pPr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23562C">
        <w:rPr>
          <w:rFonts w:ascii="Times New Roman" w:hAnsi="Times New Roman"/>
          <w:noProof/>
          <w:sz w:val="28"/>
          <w:szCs w:val="28"/>
        </w:rPr>
        <w:t>- лиц, уполномоченных владеть, пользоваться или распоряжаться имуществом, в том числе руководителей организаций;</w:t>
      </w:r>
    </w:p>
    <w:p w:rsidR="00283ECB" w:rsidRPr="0023562C" w:rsidRDefault="00283ECB" w:rsidP="00283ECB">
      <w:pPr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23562C">
        <w:rPr>
          <w:rFonts w:ascii="Times New Roman" w:hAnsi="Times New Roman"/>
          <w:noProof/>
          <w:sz w:val="28"/>
          <w:szCs w:val="28"/>
        </w:rPr>
        <w:t>- лиц, в установленном порядке назначенных ответственными за обеспечение пожарной безопасности;</w:t>
      </w:r>
    </w:p>
    <w:p w:rsidR="00283ECB" w:rsidRPr="0023562C" w:rsidRDefault="00283ECB" w:rsidP="00283ECB">
      <w:pPr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23562C">
        <w:rPr>
          <w:rFonts w:ascii="Times New Roman" w:hAnsi="Times New Roman"/>
          <w:noProof/>
          <w:sz w:val="28"/>
          <w:szCs w:val="28"/>
        </w:rPr>
        <w:lastRenderedPageBreak/>
        <w:t>- должностных лиц;</w:t>
      </w:r>
    </w:p>
    <w:p w:rsidR="00283ECB" w:rsidRPr="0023562C" w:rsidRDefault="00283ECB" w:rsidP="00283ECB">
      <w:pPr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23562C">
        <w:rPr>
          <w:rFonts w:ascii="Times New Roman" w:hAnsi="Times New Roman"/>
          <w:noProof/>
          <w:sz w:val="28"/>
          <w:szCs w:val="28"/>
        </w:rPr>
        <w:t>- граждан.</w:t>
      </w:r>
    </w:p>
    <w:p w:rsidR="00283ECB" w:rsidRPr="0023562C" w:rsidRDefault="00283ECB" w:rsidP="00283ECB">
      <w:pPr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23562C">
        <w:rPr>
          <w:rFonts w:ascii="Times New Roman" w:hAnsi="Times New Roman"/>
          <w:noProof/>
          <w:sz w:val="28"/>
          <w:szCs w:val="28"/>
        </w:rPr>
        <w:t>Совокупность указанных требований говорит о том, что речь всё же идёт о присутствии при проверке именно тех лиц, в отношении которых проводится проверка, либо их уполномоченных представителей.</w:t>
      </w:r>
    </w:p>
    <w:p w:rsidR="00283ECB" w:rsidRPr="0023562C" w:rsidRDefault="00283ECB" w:rsidP="00283ECB">
      <w:pPr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23562C">
        <w:rPr>
          <w:rFonts w:ascii="Times New Roman" w:hAnsi="Times New Roman"/>
          <w:noProof/>
          <w:sz w:val="28"/>
          <w:szCs w:val="28"/>
        </w:rPr>
        <w:t>Однако, желание руководителя организовать присутствие при проверке представителей сторонних организаций, которые выполняли работы (оказывали услуги) на его объекте, для дачи компетентных пояснений выглядит вполне оправдано.</w:t>
      </w:r>
    </w:p>
    <w:p w:rsidR="00283ECB" w:rsidRDefault="00283ECB" w:rsidP="00283ECB">
      <w:pPr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23562C">
        <w:rPr>
          <w:rFonts w:ascii="Times New Roman" w:hAnsi="Times New Roman"/>
          <w:noProof/>
          <w:sz w:val="28"/>
          <w:szCs w:val="28"/>
        </w:rPr>
        <w:t>Для исключения правовых противоречий, участие в проверке специалистов, проводивших независимую оценку пожарного риска на объекте защиты, должно быть юридически оформлено именно как представление интересов юридического лица, в отношении которого проводится проверка</w:t>
      </w:r>
      <w:r w:rsidR="00E94252">
        <w:rPr>
          <w:rFonts w:ascii="Times New Roman" w:hAnsi="Times New Roman"/>
          <w:noProof/>
          <w:sz w:val="28"/>
          <w:szCs w:val="28"/>
        </w:rPr>
        <w:t xml:space="preserve"> (</w:t>
      </w:r>
      <w:r w:rsidRPr="0023562C">
        <w:rPr>
          <w:rFonts w:ascii="Times New Roman" w:hAnsi="Times New Roman"/>
          <w:noProof/>
          <w:sz w:val="28"/>
          <w:szCs w:val="28"/>
        </w:rPr>
        <w:t xml:space="preserve">в том числе посредством выдачи доверенности на представление интересов). </w:t>
      </w:r>
    </w:p>
    <w:p w:rsidR="00283ECB" w:rsidRDefault="00283ECB" w:rsidP="00283ECB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83ECB" w:rsidRDefault="00283ECB" w:rsidP="00283ECB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10648">
        <w:rPr>
          <w:rFonts w:ascii="Times New Roman" w:hAnsi="Times New Roman"/>
          <w:b/>
          <w:sz w:val="28"/>
          <w:szCs w:val="28"/>
        </w:rPr>
        <w:t xml:space="preserve">Вопрос № </w:t>
      </w:r>
      <w:r w:rsidR="007350AE">
        <w:rPr>
          <w:rFonts w:ascii="Times New Roman" w:hAnsi="Times New Roman"/>
          <w:b/>
          <w:sz w:val="28"/>
          <w:szCs w:val="28"/>
        </w:rPr>
        <w:t>9</w:t>
      </w:r>
      <w:r w:rsidRPr="004F5AAE">
        <w:rPr>
          <w:rFonts w:ascii="Times New Roman" w:eastAsia="Times New Roman" w:hAnsi="Times New Roman"/>
          <w:b/>
          <w:sz w:val="28"/>
          <w:szCs w:val="28"/>
          <w:lang w:eastAsia="ru-RU"/>
        </w:rPr>
        <w:t>. Существуют ли обязательные требования к форме составления акта проверки систем (установок) противопожарной защиты</w:t>
      </w:r>
      <w:r w:rsidR="00DF1DC5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DF1DC5" w:rsidRPr="004F5AAE" w:rsidRDefault="00DF1DC5" w:rsidP="00283ECB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83ECB" w:rsidRPr="00895AA3" w:rsidRDefault="00283ECB" w:rsidP="00283ECB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Ответ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:О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бязательные требования пожарной безопасности к форме акта проверки работоспособности систем и установок противопожарной защиты не предъявляются.</w:t>
      </w:r>
    </w:p>
    <w:p w:rsidR="00283ECB" w:rsidRPr="00A918CD" w:rsidRDefault="00283ECB" w:rsidP="00283ECB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18CD">
        <w:rPr>
          <w:rFonts w:ascii="Times New Roman" w:eastAsia="Times New Roman" w:hAnsi="Times New Roman"/>
          <w:sz w:val="28"/>
          <w:szCs w:val="28"/>
          <w:lang w:eastAsia="ru-RU"/>
        </w:rPr>
        <w:t>Комментарий:Законодательные и нормативные правовые акты, устанавливающие обязательные требования пожарной безопасности, не устанавливают типовую форму акта проверки работоспособности систем и средств автоматической противопожарной защиты.</w:t>
      </w:r>
    </w:p>
    <w:p w:rsidR="00283ECB" w:rsidRDefault="00283ECB" w:rsidP="00283ECB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18CD">
        <w:rPr>
          <w:rFonts w:ascii="Times New Roman" w:eastAsia="Times New Roman" w:hAnsi="Times New Roman"/>
          <w:sz w:val="28"/>
          <w:szCs w:val="28"/>
          <w:lang w:eastAsia="ru-RU"/>
        </w:rPr>
        <w:t>При этом, с целью подтверждения надлежащего выполнения регламентных работ по техническому обслуживанию этих систем (установок) и оборудования, акты проверки должны содержать перечень проверенного оборудования, а также контрольные показатели, наличие которых предусмотрено документацией заводов-изготовителей, а также нормативными документами по пожарной безопасности.</w:t>
      </w:r>
    </w:p>
    <w:p w:rsidR="00283ECB" w:rsidRDefault="00283ECB" w:rsidP="00283ECB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283ECB" w:rsidSect="00281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0149F"/>
    <w:multiLevelType w:val="hybridMultilevel"/>
    <w:tmpl w:val="7570CCB8"/>
    <w:lvl w:ilvl="0" w:tplc="67860754">
      <w:start w:val="1"/>
      <w:numFmt w:val="decimal"/>
      <w:lvlText w:val="%1)"/>
      <w:lvlJc w:val="left"/>
      <w:pPr>
        <w:ind w:left="18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3" w:hanging="360"/>
      </w:pPr>
    </w:lvl>
    <w:lvl w:ilvl="2" w:tplc="0419001B" w:tentative="1">
      <w:start w:val="1"/>
      <w:numFmt w:val="lowerRoman"/>
      <w:lvlText w:val="%3."/>
      <w:lvlJc w:val="right"/>
      <w:pPr>
        <w:ind w:left="3293" w:hanging="180"/>
      </w:pPr>
    </w:lvl>
    <w:lvl w:ilvl="3" w:tplc="0419000F" w:tentative="1">
      <w:start w:val="1"/>
      <w:numFmt w:val="decimal"/>
      <w:lvlText w:val="%4."/>
      <w:lvlJc w:val="left"/>
      <w:pPr>
        <w:ind w:left="4013" w:hanging="360"/>
      </w:pPr>
    </w:lvl>
    <w:lvl w:ilvl="4" w:tplc="04190019" w:tentative="1">
      <w:start w:val="1"/>
      <w:numFmt w:val="lowerLetter"/>
      <w:lvlText w:val="%5."/>
      <w:lvlJc w:val="left"/>
      <w:pPr>
        <w:ind w:left="4733" w:hanging="360"/>
      </w:pPr>
    </w:lvl>
    <w:lvl w:ilvl="5" w:tplc="0419001B" w:tentative="1">
      <w:start w:val="1"/>
      <w:numFmt w:val="lowerRoman"/>
      <w:lvlText w:val="%6."/>
      <w:lvlJc w:val="right"/>
      <w:pPr>
        <w:ind w:left="5453" w:hanging="180"/>
      </w:pPr>
    </w:lvl>
    <w:lvl w:ilvl="6" w:tplc="0419000F" w:tentative="1">
      <w:start w:val="1"/>
      <w:numFmt w:val="decimal"/>
      <w:lvlText w:val="%7."/>
      <w:lvlJc w:val="left"/>
      <w:pPr>
        <w:ind w:left="6173" w:hanging="360"/>
      </w:pPr>
    </w:lvl>
    <w:lvl w:ilvl="7" w:tplc="04190019" w:tentative="1">
      <w:start w:val="1"/>
      <w:numFmt w:val="lowerLetter"/>
      <w:lvlText w:val="%8."/>
      <w:lvlJc w:val="left"/>
      <w:pPr>
        <w:ind w:left="6893" w:hanging="360"/>
      </w:pPr>
    </w:lvl>
    <w:lvl w:ilvl="8" w:tplc="0419001B" w:tentative="1">
      <w:start w:val="1"/>
      <w:numFmt w:val="lowerRoman"/>
      <w:lvlText w:val="%9."/>
      <w:lvlJc w:val="right"/>
      <w:pPr>
        <w:ind w:left="7613" w:hanging="180"/>
      </w:pPr>
    </w:lvl>
  </w:abstractNum>
  <w:abstractNum w:abstractNumId="1">
    <w:nsid w:val="570F20C0"/>
    <w:multiLevelType w:val="hybridMultilevel"/>
    <w:tmpl w:val="63785AB2"/>
    <w:lvl w:ilvl="0" w:tplc="CD4A2D44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85A08"/>
    <w:rsid w:val="0003232F"/>
    <w:rsid w:val="00041152"/>
    <w:rsid w:val="000A38AC"/>
    <w:rsid w:val="001304C4"/>
    <w:rsid w:val="00185A08"/>
    <w:rsid w:val="002666C6"/>
    <w:rsid w:val="0028116E"/>
    <w:rsid w:val="00283ECB"/>
    <w:rsid w:val="00285AEE"/>
    <w:rsid w:val="003C02E0"/>
    <w:rsid w:val="003D7BD6"/>
    <w:rsid w:val="003E61E5"/>
    <w:rsid w:val="003E7AF5"/>
    <w:rsid w:val="00503F0E"/>
    <w:rsid w:val="00571AC4"/>
    <w:rsid w:val="00612652"/>
    <w:rsid w:val="006148F7"/>
    <w:rsid w:val="006454C2"/>
    <w:rsid w:val="006822B3"/>
    <w:rsid w:val="00694EA2"/>
    <w:rsid w:val="0070377D"/>
    <w:rsid w:val="007350AE"/>
    <w:rsid w:val="008B5D92"/>
    <w:rsid w:val="00990F3A"/>
    <w:rsid w:val="00A101AD"/>
    <w:rsid w:val="00A2567E"/>
    <w:rsid w:val="00A500A4"/>
    <w:rsid w:val="00A7008E"/>
    <w:rsid w:val="00BC326D"/>
    <w:rsid w:val="00C9498B"/>
    <w:rsid w:val="00D26ACE"/>
    <w:rsid w:val="00D82C7D"/>
    <w:rsid w:val="00DD3BB8"/>
    <w:rsid w:val="00DD45A0"/>
    <w:rsid w:val="00DF1DC5"/>
    <w:rsid w:val="00E10648"/>
    <w:rsid w:val="00E86EE6"/>
    <w:rsid w:val="00E94252"/>
    <w:rsid w:val="00F51485"/>
    <w:rsid w:val="00FC5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A08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6822B3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0F3A"/>
    <w:pPr>
      <w:spacing w:after="200" w:line="276" w:lineRule="auto"/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822B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semiHidden/>
    <w:unhideWhenUsed/>
    <w:rsid w:val="006822B3"/>
    <w:rPr>
      <w:color w:val="0000FF"/>
      <w:u w:val="single"/>
    </w:rPr>
  </w:style>
  <w:style w:type="character" w:customStyle="1" w:styleId="blk">
    <w:name w:val="blk"/>
    <w:basedOn w:val="a0"/>
    <w:rsid w:val="006822B3"/>
  </w:style>
  <w:style w:type="character" w:customStyle="1" w:styleId="hl">
    <w:name w:val="hl"/>
    <w:basedOn w:val="a0"/>
    <w:rsid w:val="006822B3"/>
  </w:style>
  <w:style w:type="character" w:customStyle="1" w:styleId="apple-converted-space">
    <w:name w:val="apple-converted-space"/>
    <w:basedOn w:val="a0"/>
    <w:rsid w:val="006822B3"/>
  </w:style>
  <w:style w:type="paragraph" w:customStyle="1" w:styleId="s1">
    <w:name w:val="s_1"/>
    <w:basedOn w:val="a"/>
    <w:rsid w:val="00503F0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59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2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65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8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6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71473944/" TargetMode="External"/><Relationship Id="rId3" Type="http://schemas.openxmlformats.org/officeDocument/2006/relationships/styles" Target="styles.xml"/><Relationship Id="rId7" Type="http://schemas.openxmlformats.org/officeDocument/2006/relationships/hyperlink" Target="http://base.garant.ru/12164247/1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consultant.ru/document/cons_doc_LAW_34661/af22f6ab34d6816e5a70f14347081e2c1bfce662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ase.garant.ru/7147394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675D0-0B5E-4D9C-81F2-2FF3758AA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1701</Words>
  <Characters>9697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gpn-oo-j3</dc:creator>
  <cp:lastModifiedBy>777</cp:lastModifiedBy>
  <cp:revision>4</cp:revision>
  <dcterms:created xsi:type="dcterms:W3CDTF">2018-04-26T07:41:00Z</dcterms:created>
  <dcterms:modified xsi:type="dcterms:W3CDTF">2018-04-26T08:03:00Z</dcterms:modified>
</cp:coreProperties>
</file>