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A5" w:rsidRDefault="008250A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250A5" w:rsidRDefault="008250A5">
      <w:pPr>
        <w:pStyle w:val="ConsPlusNormal"/>
        <w:jc w:val="both"/>
        <w:outlineLvl w:val="0"/>
      </w:pPr>
    </w:p>
    <w:p w:rsidR="008250A5" w:rsidRDefault="008250A5">
      <w:pPr>
        <w:pStyle w:val="ConsPlusTitle"/>
        <w:jc w:val="center"/>
        <w:outlineLvl w:val="0"/>
      </w:pPr>
      <w:r>
        <w:t>ПРАВИТЕЛЬСТВО ПЕРМСКОГО КРАЯ</w:t>
      </w:r>
    </w:p>
    <w:p w:rsidR="008250A5" w:rsidRDefault="008250A5">
      <w:pPr>
        <w:pStyle w:val="ConsPlusTitle"/>
        <w:jc w:val="center"/>
      </w:pPr>
    </w:p>
    <w:p w:rsidR="008250A5" w:rsidRDefault="008250A5">
      <w:pPr>
        <w:pStyle w:val="ConsPlusTitle"/>
        <w:jc w:val="center"/>
      </w:pPr>
      <w:r>
        <w:t>ПОСТАНОВЛЕНИЕ</w:t>
      </w:r>
    </w:p>
    <w:p w:rsidR="008250A5" w:rsidRDefault="008250A5">
      <w:pPr>
        <w:pStyle w:val="ConsPlusTitle"/>
        <w:jc w:val="center"/>
      </w:pPr>
      <w:r>
        <w:t>от 22 февраля 2018 г. N 79-п</w:t>
      </w:r>
    </w:p>
    <w:p w:rsidR="008250A5" w:rsidRDefault="008250A5">
      <w:pPr>
        <w:pStyle w:val="ConsPlusTitle"/>
        <w:jc w:val="center"/>
      </w:pPr>
    </w:p>
    <w:p w:rsidR="008250A5" w:rsidRDefault="008250A5">
      <w:pPr>
        <w:pStyle w:val="ConsPlusTitle"/>
        <w:jc w:val="center"/>
      </w:pPr>
      <w:r>
        <w:t>ОБ УТВЕРЖДЕНИИ ПРАВИЛ ПРЕДОСТАВЛЕНИЯ</w:t>
      </w:r>
    </w:p>
    <w:p w:rsidR="008250A5" w:rsidRDefault="008250A5">
      <w:pPr>
        <w:pStyle w:val="ConsPlusTitle"/>
        <w:jc w:val="center"/>
      </w:pPr>
      <w:r>
        <w:t>РАБОТНИКАМ ГОСУДАРСТВЕННЫХ УЧРЕЖДЕНИЙ ПЕРМСКОГО КРАЯ,</w:t>
      </w:r>
    </w:p>
    <w:p w:rsidR="008250A5" w:rsidRDefault="008250A5">
      <w:pPr>
        <w:pStyle w:val="ConsPlusTitle"/>
        <w:jc w:val="center"/>
      </w:pPr>
      <w:r>
        <w:t>ОСУЩЕСТВЛЯЮЩИМ ДЕЯТЕЛЬНОСТЬ ПО ТУШЕНИЮ ПОЖАРОВ И ПРОВЕДЕНИЮ</w:t>
      </w:r>
    </w:p>
    <w:p w:rsidR="008250A5" w:rsidRDefault="008250A5">
      <w:pPr>
        <w:pStyle w:val="ConsPlusTitle"/>
        <w:jc w:val="center"/>
      </w:pPr>
      <w:r>
        <w:t>АВАРИЙНО-СПАСАТЕЛЬНЫХ РАБОТ НА ТЕРРИТОРИИ ПЕРМСКОГО КРАЯ,</w:t>
      </w:r>
    </w:p>
    <w:p w:rsidR="008250A5" w:rsidRDefault="008250A5">
      <w:pPr>
        <w:pStyle w:val="ConsPlusTitle"/>
        <w:jc w:val="center"/>
      </w:pPr>
      <w:r>
        <w:t>ЕДИНОВРЕМЕННОГО ПОСОБИЯ В СЛУЧАЕ ПОЛУЧЕНИЯ УВЕЧЬЯ (ТРАВМЫ,</w:t>
      </w:r>
    </w:p>
    <w:p w:rsidR="008250A5" w:rsidRDefault="008250A5">
      <w:pPr>
        <w:pStyle w:val="ConsPlusTitle"/>
        <w:jc w:val="center"/>
      </w:pPr>
      <w:r>
        <w:t>РАНЕНИЯ, КОНТУЗИИ) ЛИБО ЗАБОЛЕВАНИЯ, ГИБЕЛИ (СМЕРТИ)</w:t>
      </w:r>
    </w:p>
    <w:p w:rsidR="008250A5" w:rsidRDefault="008250A5">
      <w:pPr>
        <w:pStyle w:val="ConsPlusTitle"/>
        <w:jc w:val="center"/>
      </w:pPr>
      <w:r>
        <w:t>И ЧЛЕНАМ ИХ СЕМЕЙ И О ВНЕСЕНИИ ИЗМЕНЕНИЙ В ОТДЕЛЬНЫЕ</w:t>
      </w:r>
    </w:p>
    <w:p w:rsidR="008250A5" w:rsidRDefault="008250A5">
      <w:pPr>
        <w:pStyle w:val="ConsPlusTitle"/>
        <w:jc w:val="center"/>
      </w:pPr>
      <w:r>
        <w:t>ПОСТАНОВЛЕНИЯ ПРАВИТЕЛЬСТВА ПЕРМСКОГО КРАЯ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ind w:firstLine="540"/>
        <w:jc w:val="both"/>
      </w:pPr>
      <w:r>
        <w:t xml:space="preserve">В целях приведения в соответствие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3 октября 2013 г. N 1328-п "Об утверждении государственной программы Пермского края "Безопасный регион" Правительство Пермского края постановляет: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53" w:history="1">
        <w:r>
          <w:rPr>
            <w:color w:val="0000FF"/>
          </w:rPr>
          <w:t>Правила</w:t>
        </w:r>
      </w:hyperlink>
      <w:r>
        <w:t xml:space="preserve"> предоставления работникам государственных учреждений Пермского края, осуществляющим деятельность по тушению пожаров и проведению аварийно-спасательных работ на территории Пермского края, единовременного пособия в случае получения увечья (травмы, ранения, контузии) либо заболевания, гибели (смерти) и членам их семей.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2. Внести в </w:t>
      </w:r>
      <w:hyperlink r:id="rId7" w:history="1">
        <w:r>
          <w:rPr>
            <w:color w:val="0000FF"/>
          </w:rPr>
          <w:t>пункт 2.1</w:t>
        </w:r>
      </w:hyperlink>
      <w:r>
        <w:t xml:space="preserve"> Положения о порядке использования бюджетных ассигнований резервного фонда Правительства Пермского края, утвержденного Постановлением Правительства Пермского края от 7 декабря 2007 г. N 316-п (в редакции постановлений Правительства Пермского края от 21 октября 2008 г. N 555-п, от 21 декабря 2009 г. N 968-п, от 1 июля 2011 г. N 393-п, от 10 ноября 2017 г. N 919-п), следующее изменение:</w:t>
      </w:r>
    </w:p>
    <w:p w:rsidR="008250A5" w:rsidRDefault="008250A5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дополнить</w:t>
        </w:r>
      </w:hyperlink>
      <w:r>
        <w:t xml:space="preserve"> абзацами десятым, одиннадцатым следующего содержания: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"предоставление работникам государственных учреждений Пермского края, осуществляющим деятельность по тушению пожаров и проведению аварийно-спасательных работ на территории Пермского края, единовременного пособия в случае получения увечья (травмы, ранения, контузии) либо заболевания, гибели (смерти) и членам их семей;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предоставление единовременной выплаты членам семей работников добровольной пожарной охраны и добровольных пожарных в случае гибели (смерти) пожарного и (или) его гибели (смерти) в результате получения увечья (травмы, ранения, контузии) либо заболевания, наступивших при исполнении обязанностей пожарного в период привлечения его органами государственной власти Пермского края к участию в тушении пожаров, проведению аварийно-спасательных работ, спасению людей и имущества при пожарах, оказанию первой помощи пострадавшим;".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3. Внести в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Пермского края от 13 ноября 2012 г. N 1282-п "Об утверждении Правил о порядке предоставления мер правовой и социальной защиты членам семей работников добровольной пожарной охраны и добровольных пожарных в случае гибели (смерти) работников добровольной пожарной охраны и добровольных пожарных" (в редакции постановлений Правительства Пермского края от 8 февраля 2013 г. N 48-п, от 13 апреля 2015 г. N 216-п, от 4 декабря 2015 г. N 1055-п, от 19 июля 2017 г. N 674-п) следующие изменения: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lastRenderedPageBreak/>
        <w:t xml:space="preserve">3.1. в </w:t>
      </w:r>
      <w:hyperlink r:id="rId10" w:history="1">
        <w:r>
          <w:rPr>
            <w:color w:val="0000FF"/>
          </w:rPr>
          <w:t>пункте 3</w:t>
        </w:r>
      </w:hyperlink>
      <w:r>
        <w:t xml:space="preserve"> слова "являются расходным обязательством Пермского края" заменить словами "осуществляются за счет средств бюджета Пермского края";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3.2. в </w:t>
      </w:r>
      <w:hyperlink r:id="rId11" w:history="1">
        <w:r>
          <w:rPr>
            <w:color w:val="0000FF"/>
          </w:rPr>
          <w:t>Правилах</w:t>
        </w:r>
      </w:hyperlink>
      <w:r>
        <w:t xml:space="preserve"> о порядке предоставления мер правовой и социальной защиты членам семей работников добровольной пожарной охраны и добровольных пожарных в случае гибели (смерти) работников добровольной пожарной охраны и добровольных пожарных: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3.2.1. </w:t>
      </w:r>
      <w:hyperlink r:id="rId12" w:history="1">
        <w:r>
          <w:rPr>
            <w:color w:val="0000FF"/>
          </w:rPr>
          <w:t>пункт 3.6</w:t>
        </w:r>
      </w:hyperlink>
      <w:r>
        <w:t xml:space="preserve"> изложить в следующей редакции: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"3.6. На основании заключения Министерство разрабатывает и представляет на рассмотрение Правительства Пермского края проект распоряжения Правительства Пермского края о выделении бюджетных ассигнований резервного фонда с указанием суммы выделяемых средств и их целевого назначения.";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3.2.2. </w:t>
      </w:r>
      <w:hyperlink r:id="rId13" w:history="1">
        <w:r>
          <w:rPr>
            <w:color w:val="0000FF"/>
          </w:rPr>
          <w:t>пункт 3.7</w:t>
        </w:r>
      </w:hyperlink>
      <w:r>
        <w:t xml:space="preserve"> изложить в следующей редакции: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"3.7. Министерство в течение 5 рабочих дней со дня вступления в силу распоряжения Правительства Пермского края, указанного в пункте 3.6 настоящих Правил, направляет Заявителю уведомление о назначении единовременной выплаты.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Уведомление об отказе в назначении единовременной выплаты Министерство направляет в течение 5 рабочих дней со дня оформления заключения об отказе в осуществлении единовременной выплаты.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Одновременно с уведомлением о назначении единовременной выплаты Заявителю предлагается представить в Министерство реквизиты своего лицевого счета, открытого в коммерческой организации.".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4. Признать утратившими силу:</w:t>
      </w:r>
    </w:p>
    <w:p w:rsidR="008250A5" w:rsidRDefault="008250A5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Пермского края от 7 декабря 2011 г. N 1006-п "Об утверждении Правил предоставления работникам государственных учреждений Пермского края, осуществляющим деятельность по тушению пожаров и проведению аварийно-спасательных работ на территории Пермского края, единовременного пособия в случае получения увечья (травмы, ранения, контузии) либо заболевания, гибели (смерти) и членам их семей";</w:t>
      </w:r>
    </w:p>
    <w:p w:rsidR="008250A5" w:rsidRDefault="008250A5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Пермского края от 26 января 2012 г. N 35-п "О внесении изменений в пункт 4 Правил предоставления работникам государственных учреждений Пермского края, осуществляющим деятельность по тушению пожаров и проведению аварийно-спасательных работ на территории Пермского края, единовременного пособия в случае получения увечья (травмы, ранения, контузии) либо заболевания, гибели (смерти) и членам их семей, утвержденных Постановлением Правительства Пермского края от 07.12.2011 N 1006-п";</w:t>
      </w:r>
    </w:p>
    <w:p w:rsidR="008250A5" w:rsidRDefault="008250A5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Пермского края от 7 марта 2013 г. N 102-п "Об установлении расходного обязательства Пермского края по предоставлению работникам государственных учреждений Пермского края, осуществляющим деятельность по тушению пожаров и проведению аварийно-спасательных работ на территории Пермского края, единовременного пособия в случае получения увечья (травмы, ранения, контузии) либо заболевания, гибели (смерти) и членам их семей";</w:t>
      </w:r>
    </w:p>
    <w:p w:rsidR="008250A5" w:rsidRDefault="008250A5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Пермского края от 13 апреля 2015 г. N 215-п "О внесении изменений в Постановление Правительства Пермского края от 7 марта 2013 г. N 102-п "Об установлении расходного обязательства Пермского края по предоставлению работникам государственных учреждений Пермского края, осуществляющим деятельность по тушению пожаров и проведению аварийно-спасательных работ на территории Пермского края, единовременного пособия в случае получения увечья (травмы, ранения, контузии) либо </w:t>
      </w:r>
      <w:r>
        <w:lastRenderedPageBreak/>
        <w:t>заболевания, гибели (смерти) и членам их семей";</w:t>
      </w:r>
    </w:p>
    <w:p w:rsidR="008250A5" w:rsidRDefault="008250A5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пункты 3</w:t>
        </w:r>
      </w:hyperlink>
      <w:r>
        <w:t xml:space="preserve">, </w:t>
      </w:r>
      <w:hyperlink r:id="rId19" w:history="1">
        <w:r>
          <w:rPr>
            <w:color w:val="0000FF"/>
          </w:rPr>
          <w:t>6</w:t>
        </w:r>
      </w:hyperlink>
      <w:r>
        <w:t xml:space="preserve"> изменений, которые вносятся в отдельные постановления Правительства Пермского края, утвержденных Постановлением Правительства Пермского края от 4 декабря 2015 г. N 1055-п "О внесении изменений в отдельные постановления Правительства Пермского края";</w:t>
      </w:r>
    </w:p>
    <w:p w:rsidR="008250A5" w:rsidRDefault="008250A5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пункты 1</w:t>
        </w:r>
      </w:hyperlink>
      <w:r>
        <w:t xml:space="preserve">, </w:t>
      </w:r>
      <w:hyperlink r:id="rId21" w:history="1">
        <w:r>
          <w:rPr>
            <w:color w:val="0000FF"/>
          </w:rPr>
          <w:t>4</w:t>
        </w:r>
      </w:hyperlink>
      <w:r>
        <w:t xml:space="preserve"> изменений, которые вносятся в отдельные постановления Правительства Пермского края, утвержденных Постановлением Правительства Пермского края от 19 июля 2017 г. N 674-п "О внесении изменений в отдельные постановления Правительства Пермского края".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5. Настоящее Постановление вступает в силу через 10 дней после дня его официального опубликования.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right"/>
      </w:pPr>
      <w:r>
        <w:t>Губернатор Пермского края</w:t>
      </w:r>
    </w:p>
    <w:p w:rsidR="008250A5" w:rsidRDefault="008250A5">
      <w:pPr>
        <w:pStyle w:val="ConsPlusNormal"/>
        <w:jc w:val="right"/>
      </w:pPr>
      <w:r>
        <w:t>М.Г.РЕШЕТНИКОВ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right"/>
        <w:outlineLvl w:val="0"/>
      </w:pPr>
      <w:r>
        <w:t>УТВЕРЖДЕНЫ</w:t>
      </w:r>
    </w:p>
    <w:p w:rsidR="008250A5" w:rsidRDefault="008250A5">
      <w:pPr>
        <w:pStyle w:val="ConsPlusNormal"/>
        <w:jc w:val="right"/>
      </w:pPr>
      <w:r>
        <w:t>Постановлением</w:t>
      </w:r>
    </w:p>
    <w:p w:rsidR="008250A5" w:rsidRDefault="008250A5">
      <w:pPr>
        <w:pStyle w:val="ConsPlusNormal"/>
        <w:jc w:val="right"/>
      </w:pPr>
      <w:r>
        <w:t>Правительства</w:t>
      </w:r>
    </w:p>
    <w:p w:rsidR="008250A5" w:rsidRDefault="008250A5">
      <w:pPr>
        <w:pStyle w:val="ConsPlusNormal"/>
        <w:jc w:val="right"/>
      </w:pPr>
      <w:r>
        <w:t>Пермского края</w:t>
      </w:r>
    </w:p>
    <w:p w:rsidR="008250A5" w:rsidRDefault="008250A5">
      <w:pPr>
        <w:pStyle w:val="ConsPlusNormal"/>
        <w:jc w:val="right"/>
      </w:pPr>
      <w:r>
        <w:t>от 22.02.2018 N 79-п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Title"/>
        <w:jc w:val="center"/>
      </w:pPr>
      <w:bookmarkStart w:id="0" w:name="P53"/>
      <w:bookmarkEnd w:id="0"/>
      <w:r>
        <w:t>ПРАВИЛА</w:t>
      </w:r>
    </w:p>
    <w:p w:rsidR="008250A5" w:rsidRDefault="008250A5">
      <w:pPr>
        <w:pStyle w:val="ConsPlusTitle"/>
        <w:jc w:val="center"/>
      </w:pPr>
      <w:r>
        <w:t>ПРЕДОСТАВЛЕНИЯ РАБОТНИКАМ ГОСУДАРСТВЕННЫХ УЧРЕЖДЕНИЙ</w:t>
      </w:r>
    </w:p>
    <w:p w:rsidR="008250A5" w:rsidRDefault="008250A5">
      <w:pPr>
        <w:pStyle w:val="ConsPlusTitle"/>
        <w:jc w:val="center"/>
      </w:pPr>
      <w:r>
        <w:t>ПЕРМСКОГО КРАЯ, ОСУЩЕСТВЛЯЮЩИМ ДЕЯТЕЛЬНОСТЬ ПО ТУШЕНИЮ</w:t>
      </w:r>
    </w:p>
    <w:p w:rsidR="008250A5" w:rsidRDefault="008250A5">
      <w:pPr>
        <w:pStyle w:val="ConsPlusTitle"/>
        <w:jc w:val="center"/>
      </w:pPr>
      <w:r>
        <w:t>ПОЖАРОВ И ПРОВЕДЕНИЮ АВАРИЙНО-СПАСАТЕЛЬНЫХ РАБОТ</w:t>
      </w:r>
    </w:p>
    <w:p w:rsidR="008250A5" w:rsidRDefault="008250A5">
      <w:pPr>
        <w:pStyle w:val="ConsPlusTitle"/>
        <w:jc w:val="center"/>
      </w:pPr>
      <w:r>
        <w:t>НА ТЕРРИТОРИИ ПЕРМСКОГО КРАЯ, ЕДИНОВРЕМЕННОГО ПОСОБИЯ</w:t>
      </w:r>
    </w:p>
    <w:p w:rsidR="008250A5" w:rsidRDefault="008250A5">
      <w:pPr>
        <w:pStyle w:val="ConsPlusTitle"/>
        <w:jc w:val="center"/>
      </w:pPr>
      <w:r>
        <w:t>В СЛУЧАЕ ПОЛУЧЕНИЯ УВЕЧЬЯ (ТРАВМЫ, РАНЕНИЯ, КОНТУЗИИ)</w:t>
      </w:r>
    </w:p>
    <w:p w:rsidR="008250A5" w:rsidRDefault="008250A5">
      <w:pPr>
        <w:pStyle w:val="ConsPlusTitle"/>
        <w:jc w:val="center"/>
      </w:pPr>
      <w:r>
        <w:t>ЛИБО ЗАБОЛЕВАНИЯ, ГИБЕЛИ (СМЕРТИ) И ЧЛЕНАМ ИХ СЕМЕЙ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ind w:firstLine="540"/>
        <w:jc w:val="both"/>
      </w:pPr>
      <w:r>
        <w:t>1. Настоящие Правила определяют порядок предоставления работникам государственных учреждений Пермского края, осуществляющим деятельность по тушению пожаров и проведению аварийно-спасательных работ на территории Пермского края (далее - работники), единовременного пособия в случае получения увечья (травмы, ранения, контузии) либо заболевания, гибели (смерти) и членам их семей.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 Категории работников, на которых распространяются настоящие Правила: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2.1. работники государственных учреждений Пермского края, осуществляющие деятельность по тушению пожаров и проведению аварийно-спасательных работ на территории Пермского края, обладающие статусом спасателя в установленном законодательством порядке;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2.2. работники государственных учреждений Пермского края, осуществляющие деятельность по тушению пожаров и проведению аварийно-спасательных работ на территории Пермского края, не обладающие статусом спасателя.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3. Единовременное пособие предоставляется: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3.1. работнику в связи с признанием его негодным к работе в случае получения увечья (ранения, травмы, контузии) либо заболевания, полученного им при исполнении трудовых обязанностей, связанных с осуществлением деятельности по тушению пожаров, проведением </w:t>
      </w:r>
      <w:r>
        <w:lastRenderedPageBreak/>
        <w:t>аварийно-спасательных работ по ликвидации чрезвычайных ситуаций, а также при следовании для участия в проведении указанных работ и в ходе их проведения;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3.2. членам семей работников в случае гибели (смерти) работника, наступившей при исполнении трудовых обязанностей, либо его смерти, наступившей вследствие увечья (ранения, травмы, контузии) либо заболевания, полученного им при исполнении трудовых обязанностей, связанных с осуществлением деятельности по тушению пожаров, проведением аварийно-спасательных работ по ликвидации чрезвычайных ситуаций, а также при следовании для участия в проведении указанных работ и в ходе их проведения, до истечения одного года со дня увольнения.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4. К членам семей работников относятся: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супруг (супруга), состоящий (состоящая) на день гибели (смерти) в зарегистрированном браке с погибшим работником;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дети погибшего работника, не достигшие 18 лет или старше этого возраста, если они стали инвалидами до достижения 18 лет, а также обучающиеся в образовательных учреждениях независимо от их организационно-правовых форм и форм собственности по очной форме обучения до окончания обучения, но не старше 23 лет;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лица, находящиеся на иждивении погибшего работника и получавшие от него помощь, которая была для них постоянным и основным источником средств к существованию;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родители погибшего работника.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5. Единовременное пособие исчисляется исходя из должностного оклада в рублях, установленного работнику на день назначения единовременного пособия в случае получения увечья (ранения, травмы, контузии) либо заболевания, гибели (смерти).</w:t>
      </w:r>
    </w:p>
    <w:p w:rsidR="008250A5" w:rsidRDefault="008250A5">
      <w:pPr>
        <w:pStyle w:val="ConsPlusNormal"/>
        <w:spacing w:before="220"/>
        <w:ind w:firstLine="540"/>
        <w:jc w:val="both"/>
      </w:pPr>
      <w:bookmarkStart w:id="1" w:name="P74"/>
      <w:bookmarkEnd w:id="1"/>
      <w:r>
        <w:t>6. Основанием для назначения единовременного пособия являются следующие факты: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получение работником увечья (ранения, травмы, контузии) либо заболевания при исполнении им трудовых обязанностей, связанных с осуществлением деятельности по тушению пожаров, проведением работ по ликвидации чрезвычайных ситуаций, при следовании для участия в проведении указанных работ и в ходе их проведения;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наступление гибели (смерти) работника при исполнении им трудовых обязанностей, связанных с осуществлением деятельности по тушению пожаров, проведением работ по ликвидации чрезвычайных ситуаций, при следовании для участия в проведении указанных работ и в ходе их проведения;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факт обращения работника или члена (членов) его семьи в государственное учреждение Пермского края, с которым работник непосредственно до момента увечья или гибели (смерти) состоял в трудовых правоотношениях (далее - учреждение).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7. Для получения единовременного пособия при наличии оснований работник, а в случае его смерти - член (члены) его семьи подает(ют) на имя руководителя учреждения заявление о выплате единовременного пособия.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7.1. К заявлению о выплате единовременного пособия прилагаются следующие документы: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7.1.1. паспорт или иной документ, удостоверяющий личность работника либо члена семьи погибшего работника;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7.1.2. свидетельство о смерти работника либо заключение учреждения медико-социальной </w:t>
      </w:r>
      <w:r>
        <w:lastRenderedPageBreak/>
        <w:t>экспертизы о признании работника негодным к исполнению трудовых обязанностей;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7.1.3. документы, подтверждающие родственные отношения с погибшим работником;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7.1.4. документы, подтверждающие факт нахождения на его иждивении членов семьи на момент получения увечья (ранения, травмы, контузии), либо заболевания, либо гибели (смерти) (свидетельство о браке, о рождении детей, решение суда и другие документы);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7.1.5. справка с места жительства о составе семьи погибшего работника;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7.1.6. справка образовательного учреждения для детей погибшего работника в возрасте от 18 до 23 лет, обучающихся в образовательных учреждениях по очной форме обучения;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7.1.7. документы, подтверждающие установление инвалидности членам семьи погибшего работника, нетрудоспособность совершеннолетнего члена семьи погибшего работника;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7.1.8. справка о совокупном доходе семьи на дату получения работником увечья (ранения, травмы, контузии), либо заболевания, либо гибели (смерти).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Документы представляются в подлинниках или копиях, заверенных в установленном порядке.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8. Если право на получение единовременного пособия имеют одновременно несколько членов семьи, то единовременное пособие назначается каждому члену семьи в равных долях.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9. Единовременное пособие назначается независимо от выплаты сумм, причитающихся по договорам обязательного страхования.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10. Установление совокупности фактов, указанных в </w:t>
      </w:r>
      <w:hyperlink w:anchor="P74" w:history="1">
        <w:r>
          <w:rPr>
            <w:color w:val="0000FF"/>
          </w:rPr>
          <w:t>пункте 6</w:t>
        </w:r>
      </w:hyperlink>
      <w:r>
        <w:t xml:space="preserve"> настоящих Правил, осуществляется комиссией учреждения (далее - комиссия).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Комиссия создается приказом руководителя учреждения. Состав и положение о комиссии утверждаются приказом руководителя учреждения. Председателем комиссии является руководитель учреждения, который имеет право решающего голоса при равенстве голосов.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11. Комиссия с целью установления факта необходимости назначения единовременного пособия, выявления круга лиц, имеющих право на получение единовременного пособия, проверяет представленные работником либо членом (членами) семьи погибшего работника документы и по результатам проверки выносит решение о необходимости назначения единовременного пособия либо об отказе в назначении единовременной выплаты.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12. Решение о необходимости назначения единовременного пособия либо об отказе в назначении единовременной выплаты принимается комиссией в течение 30 календарных дней со дня поступления в учреждение заявления от работника или члена (членов) семьи погибшего работника о получении единовременного пособия.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13. Учреждение в течение 5 рабочих дней с момента принятия комиссией решения о назначении единовременного пособия обращается в Министерство территориальной безопасности Пермского края (далее - Министерство) с ходатайством о предоставлении единовременного пособия (далее - ходатайство). К ходатайству прилагаются документы согласно </w:t>
      </w:r>
      <w:hyperlink w:anchor="P126" w:history="1">
        <w:r>
          <w:rPr>
            <w:color w:val="0000FF"/>
          </w:rPr>
          <w:t>перечню</w:t>
        </w:r>
      </w:hyperlink>
      <w:r>
        <w:t xml:space="preserve"> документов, необходимых для осуществления выплаты единовременного пособия работникам государственных учреждений Пермского края в случае получения увечья (травмы, ранения, контузии) либо заболевания, а также членам их семей в случае гибели (смерти) работника, в соответствии с приложением к настоящим Правилам.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 xml:space="preserve">14. Министерство рассматривает ходатайство и в течение 10 рабочих дней со дня получения </w:t>
      </w:r>
      <w:r>
        <w:lastRenderedPageBreak/>
        <w:t>ходатайства обращается в Правительство Пермского края о выделении денежных средств Министерству из средств бюджета Пермского края для выплаты единовременного пособия. Выделение денежных средств, необходимых для выплаты единовременного пособия, осуществляется Правительством Пермского края в соответствии с законодательством.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Министерство в течение 5 рабочих дней со дня вступления в силу распоряжения Правительства Пермского края о выделении денежных средств, необходимых для выплаты единовременного пособия, направляет учреждению уведомление о назначении единовременной выплаты.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Уведомление об отказе в назначении единовременной выплаты Министерство направляет в учреждение в течение 5 рабочих дней со дня принятия решения об отказе в осуществлении единовременной выплаты.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15. Учреждение перечисляет единовременное пособие работнику или члену (членам) семьи погибшего работника (далее - получатель) в течение 10 рабочих дней со дня вступления в силу распоряжения Правительства Пермского края.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16. Выплата единовременного пособия получателю осуществляется учреждением.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17. Выплата единовременного пособия получателю осуществляется путем перечисления учреждением денежных средств на банковский счет, указанный в письменном заявлении получателя.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Выплата единовременного пособия не осуществляется, если установлено: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увечье (ранение, травма, контузия) либо заболевание или гибель (смерть) работника не связаны с исполнением служебных обязанностей;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увечье (ранение, травма, контузия) либо заболевание или гибель (смерть) работника находятся в прямой причинной связи с приведением себя в состояние алкогольного, наркотического или токсического опьянения;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увечье (ранение, травма, контузия) либо заболевание или гибель (смерть) работника являются результатом умышленного причинения вреда своему здоровью либо получены по вине работника.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18. Право на единовременное пособие сохраняется, если обращение за ним последовало не позднее одного года со дня получения увечья (ранения, травмы, контузии) либо заболевания или гибели (смерти) работника.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19. В случае если решением суда будет установлена вина лиц, причастных к получению увечья (ранения, травмы, контузии) либо заболевания или гибели (смерти) работника, денежные средства в размере выплаченного единовременного пособия взыскиваются с виновных лиц в порядке, установленном законодательством.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right"/>
        <w:outlineLvl w:val="1"/>
      </w:pPr>
      <w:r>
        <w:t>Приложение</w:t>
      </w:r>
    </w:p>
    <w:p w:rsidR="008250A5" w:rsidRDefault="008250A5">
      <w:pPr>
        <w:pStyle w:val="ConsPlusNormal"/>
        <w:jc w:val="right"/>
      </w:pPr>
      <w:r>
        <w:t>к Правилам</w:t>
      </w:r>
    </w:p>
    <w:p w:rsidR="008250A5" w:rsidRDefault="008250A5">
      <w:pPr>
        <w:pStyle w:val="ConsPlusNormal"/>
        <w:jc w:val="right"/>
      </w:pPr>
      <w:r>
        <w:t>предоставления работникам</w:t>
      </w:r>
    </w:p>
    <w:p w:rsidR="008250A5" w:rsidRDefault="008250A5">
      <w:pPr>
        <w:pStyle w:val="ConsPlusNormal"/>
        <w:jc w:val="right"/>
      </w:pPr>
      <w:r>
        <w:t>государственных учреждений</w:t>
      </w:r>
    </w:p>
    <w:p w:rsidR="008250A5" w:rsidRDefault="008250A5">
      <w:pPr>
        <w:pStyle w:val="ConsPlusNormal"/>
        <w:jc w:val="right"/>
      </w:pPr>
      <w:r>
        <w:t>Пермского края, осуществляющим</w:t>
      </w:r>
    </w:p>
    <w:p w:rsidR="008250A5" w:rsidRDefault="008250A5">
      <w:pPr>
        <w:pStyle w:val="ConsPlusNormal"/>
        <w:jc w:val="right"/>
      </w:pPr>
      <w:r>
        <w:t>деятельность по тушению пожаров</w:t>
      </w:r>
    </w:p>
    <w:p w:rsidR="008250A5" w:rsidRDefault="008250A5">
      <w:pPr>
        <w:pStyle w:val="ConsPlusNormal"/>
        <w:jc w:val="right"/>
      </w:pPr>
      <w:r>
        <w:lastRenderedPageBreak/>
        <w:t>и проведению аварийно-спасательных</w:t>
      </w:r>
    </w:p>
    <w:p w:rsidR="008250A5" w:rsidRDefault="008250A5">
      <w:pPr>
        <w:pStyle w:val="ConsPlusNormal"/>
        <w:jc w:val="right"/>
      </w:pPr>
      <w:r>
        <w:t>работ на территории Пермского края,</w:t>
      </w:r>
    </w:p>
    <w:p w:rsidR="008250A5" w:rsidRDefault="008250A5">
      <w:pPr>
        <w:pStyle w:val="ConsPlusNormal"/>
        <w:jc w:val="right"/>
      </w:pPr>
      <w:r>
        <w:t>единовременного пособия в случае</w:t>
      </w:r>
    </w:p>
    <w:p w:rsidR="008250A5" w:rsidRDefault="008250A5">
      <w:pPr>
        <w:pStyle w:val="ConsPlusNormal"/>
        <w:jc w:val="right"/>
      </w:pPr>
      <w:r>
        <w:t>получения увечья (травмы, ранения,</w:t>
      </w:r>
    </w:p>
    <w:p w:rsidR="008250A5" w:rsidRDefault="008250A5">
      <w:pPr>
        <w:pStyle w:val="ConsPlusNormal"/>
        <w:jc w:val="right"/>
      </w:pPr>
      <w:r>
        <w:t>контузии) либо заболевания, гибели</w:t>
      </w:r>
    </w:p>
    <w:p w:rsidR="008250A5" w:rsidRDefault="008250A5">
      <w:pPr>
        <w:pStyle w:val="ConsPlusNormal"/>
        <w:jc w:val="right"/>
      </w:pPr>
      <w:r>
        <w:t>(смерти) и членам их семей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center"/>
      </w:pPr>
      <w:bookmarkStart w:id="2" w:name="P126"/>
      <w:bookmarkEnd w:id="2"/>
      <w:r>
        <w:t>ПЕРЕЧЕНЬ</w:t>
      </w:r>
    </w:p>
    <w:p w:rsidR="008250A5" w:rsidRDefault="008250A5">
      <w:pPr>
        <w:pStyle w:val="ConsPlusNormal"/>
        <w:jc w:val="center"/>
      </w:pPr>
      <w:r>
        <w:t>документов, необходимых для осуществления выплаты</w:t>
      </w:r>
    </w:p>
    <w:p w:rsidR="008250A5" w:rsidRDefault="008250A5">
      <w:pPr>
        <w:pStyle w:val="ConsPlusNormal"/>
        <w:jc w:val="center"/>
      </w:pPr>
      <w:r>
        <w:t>единовременного пособия работникам государственных</w:t>
      </w:r>
    </w:p>
    <w:p w:rsidR="008250A5" w:rsidRDefault="008250A5">
      <w:pPr>
        <w:pStyle w:val="ConsPlusNormal"/>
        <w:jc w:val="center"/>
      </w:pPr>
      <w:r>
        <w:t>учреждений Пермского края в случае получения увечья</w:t>
      </w:r>
    </w:p>
    <w:p w:rsidR="008250A5" w:rsidRDefault="008250A5">
      <w:pPr>
        <w:pStyle w:val="ConsPlusNormal"/>
        <w:jc w:val="center"/>
      </w:pPr>
      <w:r>
        <w:t>(травмы, ранения, контузии) либо заболевания, а также</w:t>
      </w:r>
    </w:p>
    <w:p w:rsidR="008250A5" w:rsidRDefault="008250A5">
      <w:pPr>
        <w:pStyle w:val="ConsPlusNormal"/>
        <w:jc w:val="center"/>
      </w:pPr>
      <w:r>
        <w:t>членам их семей в случае гибели (смерти) работника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ind w:firstLine="540"/>
        <w:jc w:val="both"/>
      </w:pPr>
      <w:r>
        <w:t>1. В случае получения увечья (ранения, травмы, контузии) либо заболевания работниками при исполнении ими трудовых обязанностей, связанных с осуществлением деятельности по тушению пожаров, проведением работ по ликвидации чрезвычайных ситуаций, при их следовании для участия в проведении указанных работ и в ходе их проведения, выплата единовременного пособия производится государственным учреждением Пермского края, с которым работник состоял в трудовых правоотношениях (далее - учреждение), на основании следующих документов, подтверждающих наступление увечья (ранения, травмы, контузии) либо заболевания: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1.1. заявление учреждения о назначении единовременного пособия работнику;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1.2. заявление работника о выплате единовременного пособия;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1.3. справка руководителя учреждения об обстоятельствах наступления увечья (ранения, травмы, контузии) либо заболевания работника;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1.4. копия справки, подтверждающей нетрудоспособность работника, выданной учреждением медико-социальной экспертизы;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1.5. копии медицинских документов, раскрывающих характер увечья (ранения, травмы, контузии) работника со стойким расстройством функций организма;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1.6. иные документы, предусмотренные трудовым договором между учреждением и работником.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 В случае гибели (смерти) работника при исполнении им трудовых обязанностей, связанных с осуществлением деятельности по тушению пожаров, проведением работ по ликвидации чрезвычайных ситуаций, при следовании для участия в проведении указанных работ и в ходе их проведения выплата единовременного пособия производится учреждением на основании следующих документов, подтверждающих наступление гибели (смерти) работника: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2.1. заявление от члена (членов) семьи погибшего работника о выплате единовременного пособия;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2.2. заявление учреждения о назначении члену (членам) семьи погибшего работника единовременного пособия;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2.3. справка руководителя учреждения об обстоятельствах гибели (смерти) работника и размере его должностного оклада;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2.4. копия свидетельства о смерти работника;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lastRenderedPageBreak/>
        <w:t>2.5. акт расследования несчастного случая на производстве по форме Н-1;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2.6. копия паспорта или иного документа, удостоверяющего личность члена (членов) семьи погибшего работника;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2.7. копия документа, подтверждающего родственные отношения члена (членов) семьи погибшего работника с работником;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2.8. справка о составе семьи работника;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2.9. медицинское заключение, оформленное в установленном порядке и подтверждающее гибель (смерть) работника при исполнении им служебных (трудовых) обязанностей;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2.10. копии документов, подтверждающих факт нахождения лиц, имеющих право на получение единовременного пособия, на иждивении работника;</w:t>
      </w:r>
    </w:p>
    <w:p w:rsidR="008250A5" w:rsidRDefault="008250A5">
      <w:pPr>
        <w:pStyle w:val="ConsPlusNormal"/>
        <w:spacing w:before="220"/>
        <w:ind w:firstLine="540"/>
        <w:jc w:val="both"/>
      </w:pPr>
      <w:r>
        <w:t>2.11. иные документы, предусмотренные трудовым договором между учреждением и работником.</w:t>
      </w: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jc w:val="both"/>
      </w:pPr>
    </w:p>
    <w:p w:rsidR="008250A5" w:rsidRDefault="008250A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49B1" w:rsidRDefault="00B849B1">
      <w:bookmarkStart w:id="3" w:name="_GoBack"/>
      <w:bookmarkEnd w:id="3"/>
    </w:p>
    <w:sectPr w:rsidR="00B849B1" w:rsidSect="003B2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A5"/>
    <w:rsid w:val="008250A5"/>
    <w:rsid w:val="00B8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50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50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27A93A56B67D21AEE64EFD918DCB20D4CA641E97443CE420089241366BC29B73A71824DB5341C77AEA1E5ABDC32D55708F4CBBE58154BCC6C2F473N7p9J" TargetMode="External"/><Relationship Id="rId13" Type="http://schemas.openxmlformats.org/officeDocument/2006/relationships/hyperlink" Target="consultantplus://offline/ref=AE27A93A56B67D21AEE64EFD918DCB20D4CA641E974433E7220C9241366BC29B73A71824DB5341C77AEA1F5AB0C32D55708F4CBBE58154BCC6C2F473N7p9J" TargetMode="External"/><Relationship Id="rId18" Type="http://schemas.openxmlformats.org/officeDocument/2006/relationships/hyperlink" Target="consultantplus://offline/ref=AE27A93A56B67D21AEE64EFD918DCB20D4CA641E9E4D31E52305CF4B3E32CE9974A84733DC1A4DC67AEA1F52BF9C284061D743B0F29E54A3DAC0F5N7pB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E27A93A56B67D21AEE64EFD918DCB20D4CA641E974430EB210F9241366BC29B73A71824DB5341C77AEA1E5FB7C32D55708F4CBBE58154BCC6C2F473N7p9J" TargetMode="External"/><Relationship Id="rId7" Type="http://schemas.openxmlformats.org/officeDocument/2006/relationships/hyperlink" Target="consultantplus://offline/ref=AE27A93A56B67D21AEE64EFD918DCB20D4CA641E97443CE420089241366BC29B73A71824DB5341C77AEA1E5ABDC32D55708F4CBBE58154BCC6C2F473N7p9J" TargetMode="External"/><Relationship Id="rId12" Type="http://schemas.openxmlformats.org/officeDocument/2006/relationships/hyperlink" Target="consultantplus://offline/ref=AE27A93A56B67D21AEE64EFD918DCB20D4CA641E974433E7220C9241366BC29B73A71824DB5341C77AEA1F5AB7C32D55708F4CBBE58154BCC6C2F473N7p9J" TargetMode="External"/><Relationship Id="rId17" Type="http://schemas.openxmlformats.org/officeDocument/2006/relationships/hyperlink" Target="consultantplus://offline/ref=AE27A93A56B67D21AEE64EFD918DCB20D4CA641E9E4632EB2005CF4B3E32CE9974A84721DC4241C473F41F5AAACA7905N3pD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E27A93A56B67D21AEE64EFD918DCB20D4CA641E974433EA270A9241366BC29B73A71824C95319CB78E3005AB5D67B0435NDp3J" TargetMode="External"/><Relationship Id="rId20" Type="http://schemas.openxmlformats.org/officeDocument/2006/relationships/hyperlink" Target="consultantplus://offline/ref=AE27A93A56B67D21AEE64EFD918DCB20D4CA641E974430EB210F9241366BC29B73A71824DB5341C77AEA1E5AB4C32D55708F4CBBE58154BCC6C2F473N7p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E27A93A56B67D21AEE64EFD918DCB20D4CA641E974734E1200C9241366BC29B73A71824C95319CB78E3005AB5D67B0435NDp3J" TargetMode="External"/><Relationship Id="rId11" Type="http://schemas.openxmlformats.org/officeDocument/2006/relationships/hyperlink" Target="consultantplus://offline/ref=AE27A93A56B67D21AEE64EFD918DCB20D4CA641E974433E7220C9241366BC29B73A71824DB5341C77AEA1E5AB0C32D55708F4CBBE58154BCC6C2F473N7p9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E27A93A56B67D21AEE64EFD918DCB20D4CA641E934133E12605CF4B3E32CE9974A84721DC4241C473F41F5AAACA7905N3pD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E27A93A56B67D21AEE64EFD918DCB20D4CA641E974433E7220C9241366BC29B73A71824DB5341C77AEA1E5BB3C32D55708F4CBBE58154BCC6C2F473N7p9J" TargetMode="External"/><Relationship Id="rId19" Type="http://schemas.openxmlformats.org/officeDocument/2006/relationships/hyperlink" Target="consultantplus://offline/ref=AE27A93A56B67D21AEE64EFD918DCB20D4CA641E9E4D31E52305CF4B3E32CE9974A84733DC1A4DC67AEA165CBF9C284061D743B0F29E54A3DAC0F5N7p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27A93A56B67D21AEE64EFD918DCB20D4CA641E974433E7220C9241366BC29B73A71824C95319CB78E3005AB5D67B0435NDp3J" TargetMode="External"/><Relationship Id="rId14" Type="http://schemas.openxmlformats.org/officeDocument/2006/relationships/hyperlink" Target="consultantplus://offline/ref=AE27A93A56B67D21AEE64EFD918DCB20D4CA641E974433E725079241366BC29B73A71824C95319CB78E3005AB5D67B0435NDp3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3436</Words>
  <Characters>19587</Characters>
  <Application>Microsoft Office Word</Application>
  <DocSecurity>0</DocSecurity>
  <Lines>163</Lines>
  <Paragraphs>45</Paragraphs>
  <ScaleCrop>false</ScaleCrop>
  <Company/>
  <LinksUpToDate>false</LinksUpToDate>
  <CharactersWithSpaces>22978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2019-11-29T09:41:00Z</dcterms:created>
  <dcterms:modified xsi:type="dcterms:W3CDTF">2019-11-29T09:41:00Z</dcterms:modified>
</cp:coreProperties>
</file>