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EE" w:rsidRDefault="001D70E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D70EE" w:rsidRDefault="001D70EE">
      <w:pPr>
        <w:pStyle w:val="ConsPlusNormal"/>
        <w:jc w:val="both"/>
        <w:outlineLvl w:val="0"/>
      </w:pPr>
    </w:p>
    <w:p w:rsidR="001D70EE" w:rsidRDefault="001D70EE">
      <w:pPr>
        <w:pStyle w:val="ConsPlusTitle"/>
        <w:jc w:val="center"/>
      </w:pPr>
      <w:r>
        <w:t>АДМИНИСТРАЦИЯ ПСКОВСКОЙ ОБЛАСТИ</w:t>
      </w:r>
    </w:p>
    <w:p w:rsidR="001D70EE" w:rsidRDefault="001D70EE">
      <w:pPr>
        <w:pStyle w:val="ConsPlusTitle"/>
        <w:jc w:val="center"/>
      </w:pPr>
    </w:p>
    <w:p w:rsidR="001D70EE" w:rsidRDefault="001D70EE">
      <w:pPr>
        <w:pStyle w:val="ConsPlusTitle"/>
        <w:jc w:val="center"/>
      </w:pPr>
      <w:r>
        <w:t>ПОСТАНОВЛЕНИЕ</w:t>
      </w:r>
    </w:p>
    <w:p w:rsidR="001D70EE" w:rsidRDefault="001D70EE">
      <w:pPr>
        <w:pStyle w:val="ConsPlusTitle"/>
        <w:jc w:val="center"/>
      </w:pPr>
      <w:r>
        <w:t>от 31 августа 2016 г. N 282</w:t>
      </w:r>
    </w:p>
    <w:p w:rsidR="001D70EE" w:rsidRDefault="001D70EE">
      <w:pPr>
        <w:pStyle w:val="ConsPlusTitle"/>
        <w:jc w:val="center"/>
      </w:pPr>
    </w:p>
    <w:p w:rsidR="001D70EE" w:rsidRDefault="001D70EE">
      <w:pPr>
        <w:pStyle w:val="ConsPlusTitle"/>
        <w:jc w:val="center"/>
      </w:pPr>
      <w:r>
        <w:t>О МЕРАХ ПО РАЦИОНАЛЬНОМУ ИСПОЛЬЗОВАНИЮ И СОХРАНЕНИЮ</w:t>
      </w:r>
    </w:p>
    <w:p w:rsidR="001D70EE" w:rsidRDefault="001D70EE">
      <w:pPr>
        <w:pStyle w:val="ConsPlusTitle"/>
        <w:jc w:val="center"/>
      </w:pPr>
      <w:r>
        <w:t>ФОНДА ЗАЩИТНЫХ СООРУЖЕНИЙ ГРАЖДАНСКОЙ ОБОРОНЫ НА ТЕРРИТОРИИ</w:t>
      </w:r>
    </w:p>
    <w:p w:rsidR="001D70EE" w:rsidRDefault="001D70EE">
      <w:pPr>
        <w:pStyle w:val="ConsPlusTitle"/>
        <w:jc w:val="center"/>
      </w:pPr>
      <w:r>
        <w:t xml:space="preserve">ПСКОВСКОЙ ОБЛАСТИ И ПРИЗНАНИИ </w:t>
      </w:r>
      <w:proofErr w:type="gramStart"/>
      <w:r>
        <w:t>УТРАТИВШИМ</w:t>
      </w:r>
      <w:proofErr w:type="gramEnd"/>
      <w:r>
        <w:t xml:space="preserve"> СИЛУ ПОСТАНОВЛЕНИЯ</w:t>
      </w:r>
    </w:p>
    <w:p w:rsidR="001D70EE" w:rsidRDefault="001D70EE">
      <w:pPr>
        <w:pStyle w:val="ConsPlusTitle"/>
        <w:jc w:val="center"/>
      </w:pPr>
      <w:r>
        <w:t>АДМИНИСТРАЦИИ ОБЛАСТИ ОТ 18 ИЮНЯ 2010 Г. N 233</w:t>
      </w:r>
    </w:p>
    <w:p w:rsidR="001D70EE" w:rsidRDefault="001D70EE">
      <w:pPr>
        <w:pStyle w:val="ConsPlusNormal"/>
        <w:jc w:val="both"/>
      </w:pPr>
    </w:p>
    <w:p w:rsidR="001D70EE" w:rsidRDefault="001D70EE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апреля 1994 г. N 359 "Об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ноября 1999 г. N 1309 "О порядке создания убежищ и иных объектов</w:t>
      </w:r>
      <w:proofErr w:type="gramEnd"/>
      <w:r>
        <w:t xml:space="preserve"> </w:t>
      </w:r>
      <w:proofErr w:type="gramStart"/>
      <w:r>
        <w:t xml:space="preserve">гражданской обороны", СНиП 2.01.51-90 "Инженерно-технические мероприятия по гражданской обороне", </w:t>
      </w:r>
      <w:hyperlink r:id="rId9" w:history="1">
        <w:r>
          <w:rPr>
            <w:color w:val="0000FF"/>
          </w:rPr>
          <w:t>приказом</w:t>
        </w:r>
      </w:hyperlink>
      <w:r>
        <w:t xml:space="preserve"> МЧС России от 15 декабря 2002 г. N 583 "Об утверждении и введении в действие Правил эксплуатации защитных сооружений гражданской обороны", </w:t>
      </w:r>
      <w:hyperlink r:id="rId10" w:history="1">
        <w:r>
          <w:rPr>
            <w:color w:val="0000FF"/>
          </w:rPr>
          <w:t>приказом</w:t>
        </w:r>
      </w:hyperlink>
      <w:r>
        <w:t xml:space="preserve"> МЧС России от 21 июля 2005 г. N 575 "Об утверждении Порядка содержания и использования защитных сооружений гражданской обороны в мирное время" Администрация области постановляет:</w:t>
      </w:r>
      <w:proofErr w:type="gramEnd"/>
    </w:p>
    <w:p w:rsidR="001D70EE" w:rsidRDefault="001D70EE">
      <w:pPr>
        <w:pStyle w:val="ConsPlusNormal"/>
        <w:spacing w:before="240"/>
        <w:ind w:firstLine="540"/>
        <w:jc w:val="both"/>
      </w:pPr>
      <w:r>
        <w:t>1. Рекомендовать главам городских округов и муниципальных районов области: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выявлять факты незаконной приватизации объектов и имущества гражданской обороны, а также появления бесхозяйных защитных сооружений гражданской обороны и укрытий (далее - ЗС ГО);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организовать работу по приведению муниципальных правовых актов по вопросам содержания и использования ЗС ГО в соответствие с требованиями законодательства Российской Федерации;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организовать работу по приведению в готовность ЗС ГО к приему укрываемых, расположенных на подведомственной территории;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организовать ежегодное уточнение плана наращивания инженерной защиты населения. Сведения по организации укрытия установленных групп населения ежегодно представлять в Главное управление МЧС России по Псковской области не позднее 01 октября;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 xml:space="preserve">в пределах своих полномочий обеспечить </w:t>
      </w:r>
      <w:proofErr w:type="gramStart"/>
      <w:r>
        <w:t>контроль за</w:t>
      </w:r>
      <w:proofErr w:type="gramEnd"/>
      <w:r>
        <w:t xml:space="preserve"> поддержанием организациями, предприятиями и учреждениями ЗС ГО в состоянии постоянной готовности к использованию;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организовать ведение учета ЗС ГО;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организовать оформление паспортов на существующие и вновь создаваемые ЗС ГО, представить копии паспортов в Главное управление МЧС России по Псковской области;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при формировании местного бюджета на очередной финансовый год оформлять финансовые заявки на финансирование мероприятий по повышению готовности ЗС ГО.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 xml:space="preserve">2. Рекомендовать Территориальному управлению Федерального агентства по управлению </w:t>
      </w:r>
      <w:r>
        <w:lastRenderedPageBreak/>
        <w:t>государственным имуществом в Псковской области: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активизировать работу по оформлению паспортов на существующие ЗС ГО, закреплению ЗС ГО в собственности Российской Федерации, а также по заключению договоров о правах и обязанностях в отношении объектов и имущества гражданской обороны;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продолжить проведение мероприятий по выявлению незаконно приватизированных объектов гражданской обороны и возврату их в собственность Российской Федерации.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3. Рекомендовать Главному управлению МЧС России по Псковской области: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 xml:space="preserve">обеспечить методическое руководство выполнения органами местного самоуправления мероприятий, направленных на сохранение ЗС ГО и повышение их </w:t>
      </w:r>
      <w:proofErr w:type="gramStart"/>
      <w:r>
        <w:t>готовности</w:t>
      </w:r>
      <w:proofErr w:type="gramEnd"/>
      <w:r>
        <w:t xml:space="preserve"> к приему укрываемых;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организовать проведение органами местного самоуправления и организациями ежегодных смотров-конкурсов на лучшее содержание и использование ЗС ГО;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осуществлять проверки содержания и использования ЗС ГО в ходе проведения командно-штабных учений (тренировок) с органами исполнительной власти области, органами местного самоуправления, организациями.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4. Рекомендовать руководителям предприятий, учреждений, организаций независимо от формы собственности: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организовать работу по обеспечению сохранности ЗС ГО и надежной работы их систем жизнеобеспечения;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при смене собственника приватизированного предприятия ЗС ГО передавать в установленном порядке его правопреемнику;</w:t>
      </w:r>
    </w:p>
    <w:p w:rsidR="001D70EE" w:rsidRDefault="001D70EE">
      <w:pPr>
        <w:pStyle w:val="ConsPlusNormal"/>
        <w:spacing w:before="240"/>
        <w:ind w:firstLine="540"/>
        <w:jc w:val="both"/>
      </w:pPr>
      <w:proofErr w:type="gramStart"/>
      <w:r>
        <w:t>при продаже объектов недвижимости, имеющих встроенные и отдельно стоящие ЗС ГО и другие объекты гражданской обороны, и переходе имущественных прав включать в договоры купли-продажи условия, предусматривающие необходимость заключения новым собственником в установленном порядке договора о правах и обязанностях в отношении объектов и имущества гражданской обороны, а также о выполнении мероприятий гражданской обороны.</w:t>
      </w:r>
      <w:proofErr w:type="gramEnd"/>
    </w:p>
    <w:p w:rsidR="001D70EE" w:rsidRDefault="001D70EE">
      <w:pPr>
        <w:pStyle w:val="ConsPlusNormal"/>
        <w:spacing w:before="240"/>
        <w:ind w:firstLine="540"/>
        <w:jc w:val="both"/>
      </w:pPr>
      <w:r>
        <w:t xml:space="preserve">5.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Администрации области от 18 июня 2010 г. N 233 "О мерах по сохранению и рациональному использованию защитных сооружений гражданской обороны на территории Псковской области" признать утратившим силу.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области - Руководителя Аппарата Администрации области Жаворонкова М.К.</w:t>
      </w:r>
    </w:p>
    <w:p w:rsidR="001D70EE" w:rsidRDefault="001D70EE">
      <w:pPr>
        <w:pStyle w:val="ConsPlusNormal"/>
        <w:spacing w:before="240"/>
        <w:ind w:firstLine="540"/>
        <w:jc w:val="both"/>
      </w:pPr>
      <w:r>
        <w:t>7. Настоящее постановление вступает в силу со дня его официального опубликования.</w:t>
      </w:r>
    </w:p>
    <w:p w:rsidR="001D70EE" w:rsidRDefault="001D70EE">
      <w:pPr>
        <w:pStyle w:val="ConsPlusNormal"/>
        <w:jc w:val="both"/>
      </w:pPr>
    </w:p>
    <w:p w:rsidR="001D70EE" w:rsidRDefault="001D70EE">
      <w:pPr>
        <w:pStyle w:val="ConsPlusNormal"/>
        <w:jc w:val="right"/>
      </w:pPr>
      <w:r>
        <w:t>Губернатор области</w:t>
      </w:r>
    </w:p>
    <w:p w:rsidR="001D70EE" w:rsidRDefault="001D70EE">
      <w:pPr>
        <w:pStyle w:val="ConsPlusNormal"/>
        <w:jc w:val="right"/>
      </w:pPr>
      <w:r>
        <w:t>А.А.ТУРЧАК</w:t>
      </w:r>
    </w:p>
    <w:p w:rsidR="001D70EE" w:rsidRDefault="001D70EE">
      <w:pPr>
        <w:pStyle w:val="ConsPlusNormal"/>
        <w:jc w:val="both"/>
      </w:pPr>
    </w:p>
    <w:p w:rsidR="001D70EE" w:rsidRDefault="001D70EE">
      <w:pPr>
        <w:pStyle w:val="ConsPlusNormal"/>
        <w:jc w:val="both"/>
      </w:pPr>
    </w:p>
    <w:p w:rsidR="001D70EE" w:rsidRDefault="001D70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0" w:name="_GoBack"/>
      <w:bookmarkEnd w:id="0"/>
    </w:p>
    <w:sectPr w:rsidR="00B5203B" w:rsidSect="00B514B8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EE"/>
    <w:rsid w:val="001D70EE"/>
    <w:rsid w:val="003254F6"/>
    <w:rsid w:val="0036037C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1D70EE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1D70EE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1D70E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1D70EE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1D70EE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1D70E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50D47FD081B204BA47719D13E91BE94F4B5FD9F5027E04D3DACA7505B330E6044C69CF7942459635019E5929dAA9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350D47FD081B204BA47719D13E91BE94C4759DAFB5C2906828FC4700DE36AF600053ECA654B5B89371F9Ed5A9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50D47FD081B204BA47719D13E91BE94F4A5DDAF60D7E04D3DACA7505B330E6044C69CF7942459635019E5929dAA9O" TargetMode="External"/><Relationship Id="rId11" Type="http://schemas.openxmlformats.org/officeDocument/2006/relationships/hyperlink" Target="consultantplus://offline/ref=E350D47FD081B204BA476F90058546E14F4802D0F20F7C548F85912852BA3AB1510368933F1F56953D019D5935ABCDB8d3AAO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E350D47FD081B204BA47719D13E91BE94F4B54DCF7087E04D3DACA7505B330E6044C69CF7942459635019E5929dAA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50D47FD081B204BA47719D13E91BE94F4A5ED4F50C7E04D3DACA7505B330E6044C69CF7942459635019E5929dAA9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2020-10-28T14:00:00Z</dcterms:created>
  <dcterms:modified xsi:type="dcterms:W3CDTF">2020-10-28T14:00:00Z</dcterms:modified>
</cp:coreProperties>
</file>